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2" w:rsidRPr="00B15C0E" w:rsidRDefault="00B15C0E" w:rsidP="00B15C0E">
      <w:pPr>
        <w:spacing w:after="0" w:line="240" w:lineRule="auto"/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 w:rsidRPr="00B15C0E">
        <w:rPr>
          <w:rFonts w:ascii="Berlin Sans FB Demi" w:hAnsi="Berlin Sans FB Demi"/>
          <w:sz w:val="32"/>
        </w:rPr>
        <w:t>Anglo-Saxon and Norman England timeline</w:t>
      </w:r>
    </w:p>
    <w:p w:rsidR="00B15C0E" w:rsidRPr="00B15C0E" w:rsidRDefault="00B15C0E" w:rsidP="00B15C0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8418"/>
      </w:tblGrid>
      <w:tr w:rsidR="00B15C0E" w:rsidTr="00BD1F5E">
        <w:trPr>
          <w:jc w:val="center"/>
        </w:trPr>
        <w:tc>
          <w:tcPr>
            <w:tcW w:w="1668" w:type="dxa"/>
          </w:tcPr>
          <w:p w:rsidR="00B15C0E" w:rsidRPr="00B15C0E" w:rsidRDefault="00B15C0E" w:rsidP="00B15C0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28" w:type="dxa"/>
          </w:tcPr>
          <w:p w:rsidR="00B15C0E" w:rsidRPr="00B15C0E" w:rsidRDefault="00B15C0E" w:rsidP="00B15C0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418" w:type="dxa"/>
            <w:tcBorders>
              <w:bottom w:val="single" w:sz="4" w:space="0" w:color="auto"/>
            </w:tcBorders>
          </w:tcPr>
          <w:p w:rsidR="00B15C0E" w:rsidRPr="00B15C0E" w:rsidRDefault="00B15C0E" w:rsidP="00B15C0E">
            <w:pPr>
              <w:jc w:val="center"/>
              <w:rPr>
                <w:b/>
              </w:rPr>
            </w:pPr>
            <w:r>
              <w:rPr>
                <w:b/>
              </w:rPr>
              <w:t>Extra detail</w:t>
            </w:r>
          </w:p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1064</w:t>
            </w:r>
          </w:p>
        </w:tc>
        <w:tc>
          <w:tcPr>
            <w:tcW w:w="5528" w:type="dxa"/>
          </w:tcPr>
          <w:p w:rsidR="00B15C0E" w:rsidRDefault="00B15C0E" w:rsidP="00B15C0E">
            <w:r>
              <w:t>Harold’s disputed visit to Normandy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1065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The Northumbrians revolt against Earl </w:t>
            </w:r>
            <w:proofErr w:type="spellStart"/>
            <w:r>
              <w:t>Tostig</w:t>
            </w:r>
            <w:proofErr w:type="spellEnd"/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Jan 1066</w:t>
            </w:r>
          </w:p>
        </w:tc>
        <w:tc>
          <w:tcPr>
            <w:tcW w:w="5528" w:type="dxa"/>
          </w:tcPr>
          <w:p w:rsidR="00B15C0E" w:rsidRDefault="00B15C0E" w:rsidP="00B15C0E">
            <w:r>
              <w:t>Death of King Edward</w:t>
            </w:r>
          </w:p>
          <w:p w:rsidR="00B15C0E" w:rsidRDefault="00B15C0E" w:rsidP="00B15C0E">
            <w:r>
              <w:t>Harold’s coronation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Mid-Sep 1066</w:t>
            </w:r>
          </w:p>
        </w:tc>
        <w:tc>
          <w:tcPr>
            <w:tcW w:w="5528" w:type="dxa"/>
          </w:tcPr>
          <w:p w:rsidR="00B15C0E" w:rsidRDefault="00B15C0E" w:rsidP="00B15C0E">
            <w:proofErr w:type="spellStart"/>
            <w:r>
              <w:t>Tostig</w:t>
            </w:r>
            <w:proofErr w:type="spellEnd"/>
            <w:r>
              <w:t xml:space="preserve"> and </w:t>
            </w:r>
            <w:proofErr w:type="spellStart"/>
            <w:r>
              <w:t>Hardrada</w:t>
            </w:r>
            <w:proofErr w:type="spellEnd"/>
            <w:r>
              <w:t>, King of Norway, sail into the Humber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20 Sep 1066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Battle of Gate </w:t>
            </w:r>
            <w:proofErr w:type="spellStart"/>
            <w:r>
              <w:t>Fulford</w:t>
            </w:r>
            <w:proofErr w:type="spellEnd"/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25 Sep 1066</w:t>
            </w:r>
          </w:p>
        </w:tc>
        <w:tc>
          <w:tcPr>
            <w:tcW w:w="5528" w:type="dxa"/>
          </w:tcPr>
          <w:p w:rsidR="00B15C0E" w:rsidRDefault="00B15C0E" w:rsidP="00B15C0E">
            <w:r>
              <w:t>Battle of Stamford Bridge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28–29 Sep 1066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William crosses the Channel, landing at </w:t>
            </w:r>
            <w:proofErr w:type="spellStart"/>
            <w:r>
              <w:t>Pevensey</w:t>
            </w:r>
            <w:proofErr w:type="spellEnd"/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14 Oct 1066</w:t>
            </w:r>
          </w:p>
        </w:tc>
        <w:tc>
          <w:tcPr>
            <w:tcW w:w="5528" w:type="dxa"/>
          </w:tcPr>
          <w:p w:rsidR="00B15C0E" w:rsidRDefault="00B15C0E" w:rsidP="00B15C0E">
            <w:r>
              <w:t>The Battle of Hastings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Oct – Dec 1066</w:t>
            </w:r>
          </w:p>
        </w:tc>
        <w:tc>
          <w:tcPr>
            <w:tcW w:w="5528" w:type="dxa"/>
          </w:tcPr>
          <w:p w:rsidR="00B15C0E" w:rsidRDefault="00B15C0E" w:rsidP="00B15C0E">
            <w:r>
              <w:t>William subdues South East England and is crowned king on Christmas Day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Summer 1068</w:t>
            </w:r>
          </w:p>
        </w:tc>
        <w:tc>
          <w:tcPr>
            <w:tcW w:w="5528" w:type="dxa"/>
          </w:tcPr>
          <w:p w:rsidR="00B15C0E" w:rsidRDefault="00B15C0E" w:rsidP="00B15C0E">
            <w:r>
              <w:t>William defeats the first rebellion in the North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1069</w:t>
            </w:r>
          </w:p>
        </w:tc>
        <w:tc>
          <w:tcPr>
            <w:tcW w:w="5528" w:type="dxa"/>
          </w:tcPr>
          <w:p w:rsidR="00B15C0E" w:rsidRDefault="00B15C0E" w:rsidP="00B15C0E">
            <w:r>
              <w:t>The Normans face multiple uprisings in the North, South West and Welsh borders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Dec 1069</w:t>
            </w:r>
          </w:p>
        </w:tc>
        <w:tc>
          <w:tcPr>
            <w:tcW w:w="5528" w:type="dxa"/>
          </w:tcPr>
          <w:p w:rsidR="00B15C0E" w:rsidRDefault="00B15C0E" w:rsidP="00B15C0E">
            <w:r>
              <w:t>William holds Christmas amid the burnt-out ruins of York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1069–70</w:t>
            </w:r>
          </w:p>
        </w:tc>
        <w:tc>
          <w:tcPr>
            <w:tcW w:w="5528" w:type="dxa"/>
          </w:tcPr>
          <w:p w:rsidR="00B15C0E" w:rsidRDefault="00B15C0E" w:rsidP="00B15C0E">
            <w:r>
              <w:t>The Harrying of the North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1070</w:t>
            </w:r>
          </w:p>
        </w:tc>
        <w:tc>
          <w:tcPr>
            <w:tcW w:w="5528" w:type="dxa"/>
          </w:tcPr>
          <w:p w:rsidR="00B15C0E" w:rsidRDefault="00B15C0E" w:rsidP="00B15C0E">
            <w:r>
              <w:t>Lanfranc is appointed as Archbishop of Canterbury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1070–71</w:t>
            </w:r>
          </w:p>
        </w:tc>
        <w:tc>
          <w:tcPr>
            <w:tcW w:w="5528" w:type="dxa"/>
          </w:tcPr>
          <w:p w:rsidR="00B15C0E" w:rsidRDefault="00B15C0E" w:rsidP="00B15C0E">
            <w:proofErr w:type="spellStart"/>
            <w:r>
              <w:t>Hereward</w:t>
            </w:r>
            <w:proofErr w:type="spellEnd"/>
            <w:r>
              <w:t xml:space="preserve"> the Wake leads an uprising in East Anglia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1075</w:t>
            </w:r>
          </w:p>
        </w:tc>
        <w:tc>
          <w:tcPr>
            <w:tcW w:w="5528" w:type="dxa"/>
          </w:tcPr>
          <w:p w:rsidR="00B15C0E" w:rsidRDefault="00B15C0E" w:rsidP="00B15C0E">
            <w:r>
              <w:t>The revolt of the Norman earls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1077–80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The revolt of Robert </w:t>
            </w:r>
            <w:proofErr w:type="spellStart"/>
            <w:r>
              <w:t>Curthose</w:t>
            </w:r>
            <w:proofErr w:type="spellEnd"/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1082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Bishop </w:t>
            </w:r>
            <w:proofErr w:type="spellStart"/>
            <w:r>
              <w:t>Odo</w:t>
            </w:r>
            <w:proofErr w:type="spellEnd"/>
            <w:r>
              <w:t xml:space="preserve"> of Bayeux is arrested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Christmas 1085</w:t>
            </w:r>
          </w:p>
        </w:tc>
        <w:tc>
          <w:tcPr>
            <w:tcW w:w="5528" w:type="dxa"/>
          </w:tcPr>
          <w:p w:rsidR="00B15C0E" w:rsidRDefault="00B15C0E" w:rsidP="00B15C0E">
            <w:r>
              <w:t xml:space="preserve">William orders the </w:t>
            </w:r>
            <w:proofErr w:type="spellStart"/>
            <w:r>
              <w:t>Domesday</w:t>
            </w:r>
            <w:proofErr w:type="spellEnd"/>
            <w:r>
              <w:t xml:space="preserve"> survey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9 Sep 1087</w:t>
            </w:r>
          </w:p>
        </w:tc>
        <w:tc>
          <w:tcPr>
            <w:tcW w:w="5528" w:type="dxa"/>
          </w:tcPr>
          <w:p w:rsidR="00B15C0E" w:rsidRDefault="00B15C0E" w:rsidP="00BD1F5E">
            <w:r>
              <w:t xml:space="preserve">The death of William </w:t>
            </w:r>
            <w:r w:rsidR="00BD1F5E">
              <w:t xml:space="preserve">I • </w:t>
            </w:r>
            <w:r>
              <w:t xml:space="preserve">Robert </w:t>
            </w:r>
            <w:proofErr w:type="spellStart"/>
            <w:r>
              <w:t>Curthouse</w:t>
            </w:r>
            <w:proofErr w:type="spellEnd"/>
            <w:r>
              <w:t xml:space="preserve"> becomes Duke of Normandy</w:t>
            </w:r>
            <w:r w:rsidR="00BD1F5E">
              <w:t xml:space="preserve"> • </w:t>
            </w:r>
            <w:r>
              <w:t>William Rufus becomes King of England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  <w:tr w:rsidR="00B15C0E" w:rsidTr="00BD1F5E">
        <w:trPr>
          <w:jc w:val="center"/>
        </w:trPr>
        <w:tc>
          <w:tcPr>
            <w:tcW w:w="1668" w:type="dxa"/>
          </w:tcPr>
          <w:p w:rsidR="00B15C0E" w:rsidRDefault="00B15C0E" w:rsidP="00B15C0E">
            <w:r>
              <w:t>1088</w:t>
            </w:r>
          </w:p>
        </w:tc>
        <w:tc>
          <w:tcPr>
            <w:tcW w:w="5528" w:type="dxa"/>
          </w:tcPr>
          <w:p w:rsidR="00B15C0E" w:rsidRDefault="00B15C0E" w:rsidP="00BD1F5E">
            <w:r>
              <w:t xml:space="preserve">Bishop </w:t>
            </w:r>
            <w:proofErr w:type="spellStart"/>
            <w:r>
              <w:t>Odo</w:t>
            </w:r>
            <w:proofErr w:type="spellEnd"/>
            <w:r>
              <w:t xml:space="preserve"> leads attempted uprising against William Rufus</w:t>
            </w:r>
          </w:p>
        </w:tc>
        <w:tc>
          <w:tcPr>
            <w:tcW w:w="8418" w:type="dxa"/>
            <w:tcBorders>
              <w:right w:val="nil"/>
            </w:tcBorders>
          </w:tcPr>
          <w:p w:rsidR="00B15C0E" w:rsidRDefault="00B15C0E" w:rsidP="00B15C0E"/>
        </w:tc>
      </w:tr>
    </w:tbl>
    <w:p w:rsidR="00B15C0E" w:rsidRPr="00BD1F5E" w:rsidRDefault="00B15C0E" w:rsidP="00B15C0E">
      <w:pPr>
        <w:spacing w:after="0" w:line="240" w:lineRule="auto"/>
        <w:rPr>
          <w:sz w:val="12"/>
        </w:rPr>
      </w:pPr>
    </w:p>
    <w:sectPr w:rsidR="00B15C0E" w:rsidRPr="00BD1F5E" w:rsidSect="00BD1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E"/>
    <w:rsid w:val="00057348"/>
    <w:rsid w:val="000666E2"/>
    <w:rsid w:val="000A5644"/>
    <w:rsid w:val="000B0076"/>
    <w:rsid w:val="000D496F"/>
    <w:rsid w:val="000E06F9"/>
    <w:rsid w:val="00171884"/>
    <w:rsid w:val="001D74BD"/>
    <w:rsid w:val="002157EC"/>
    <w:rsid w:val="0022162A"/>
    <w:rsid w:val="00294962"/>
    <w:rsid w:val="002A06D3"/>
    <w:rsid w:val="002F7D67"/>
    <w:rsid w:val="00323B11"/>
    <w:rsid w:val="00333832"/>
    <w:rsid w:val="00343C7E"/>
    <w:rsid w:val="003813AF"/>
    <w:rsid w:val="00394E3D"/>
    <w:rsid w:val="003F3320"/>
    <w:rsid w:val="004015CE"/>
    <w:rsid w:val="00405A8D"/>
    <w:rsid w:val="00415E6E"/>
    <w:rsid w:val="00445E99"/>
    <w:rsid w:val="004463D0"/>
    <w:rsid w:val="00446A2C"/>
    <w:rsid w:val="00473E9D"/>
    <w:rsid w:val="004A24BC"/>
    <w:rsid w:val="004E1BD8"/>
    <w:rsid w:val="004F0310"/>
    <w:rsid w:val="004F707F"/>
    <w:rsid w:val="005C38D5"/>
    <w:rsid w:val="00603AF3"/>
    <w:rsid w:val="00635EFC"/>
    <w:rsid w:val="00665186"/>
    <w:rsid w:val="00676B6D"/>
    <w:rsid w:val="007357C1"/>
    <w:rsid w:val="00771215"/>
    <w:rsid w:val="00783D5F"/>
    <w:rsid w:val="007A3072"/>
    <w:rsid w:val="007C561C"/>
    <w:rsid w:val="007D7F3F"/>
    <w:rsid w:val="007F62B0"/>
    <w:rsid w:val="00813BE4"/>
    <w:rsid w:val="00837AD3"/>
    <w:rsid w:val="00864A3A"/>
    <w:rsid w:val="00865D98"/>
    <w:rsid w:val="00874A93"/>
    <w:rsid w:val="00882F44"/>
    <w:rsid w:val="00890D20"/>
    <w:rsid w:val="008C44C7"/>
    <w:rsid w:val="00961798"/>
    <w:rsid w:val="0096302F"/>
    <w:rsid w:val="00972F87"/>
    <w:rsid w:val="00977D23"/>
    <w:rsid w:val="009B0B0C"/>
    <w:rsid w:val="009E10CC"/>
    <w:rsid w:val="00A0164A"/>
    <w:rsid w:val="00AE35D3"/>
    <w:rsid w:val="00AF7FBE"/>
    <w:rsid w:val="00B15C0E"/>
    <w:rsid w:val="00B91A2E"/>
    <w:rsid w:val="00B947A3"/>
    <w:rsid w:val="00BA45B6"/>
    <w:rsid w:val="00BD1F5E"/>
    <w:rsid w:val="00CA1B82"/>
    <w:rsid w:val="00CE1708"/>
    <w:rsid w:val="00D138F4"/>
    <w:rsid w:val="00D43E08"/>
    <w:rsid w:val="00DC0684"/>
    <w:rsid w:val="00DC5985"/>
    <w:rsid w:val="00DD13B0"/>
    <w:rsid w:val="00E20FD3"/>
    <w:rsid w:val="00E429A0"/>
    <w:rsid w:val="00E87AED"/>
    <w:rsid w:val="00E92AF1"/>
    <w:rsid w:val="00E94C4A"/>
    <w:rsid w:val="00E94DBB"/>
    <w:rsid w:val="00EB41CA"/>
    <w:rsid w:val="00ED1518"/>
    <w:rsid w:val="00ED2D01"/>
    <w:rsid w:val="00F2009A"/>
    <w:rsid w:val="00F31D6D"/>
    <w:rsid w:val="00F36112"/>
    <w:rsid w:val="00F740D4"/>
    <w:rsid w:val="00F8152C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O'Connor</dc:creator>
  <cp:lastModifiedBy>rebecca lay</cp:lastModifiedBy>
  <cp:revision>2</cp:revision>
  <dcterms:created xsi:type="dcterms:W3CDTF">2016-09-29T09:13:00Z</dcterms:created>
  <dcterms:modified xsi:type="dcterms:W3CDTF">2016-09-29T09:13:00Z</dcterms:modified>
</cp:coreProperties>
</file>