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FB05C" w14:textId="77777777" w:rsidR="00360302" w:rsidRPr="00D402B7" w:rsidRDefault="007F3BF1" w:rsidP="00966D1D">
      <w:pPr>
        <w:rPr>
          <w:b/>
          <w:color w:val="00B050"/>
          <w:sz w:val="24"/>
        </w:rPr>
      </w:pPr>
      <w:bookmarkStart w:id="0" w:name="_GoBack"/>
      <w:bookmarkEnd w:id="0"/>
      <w:r w:rsidRPr="00D402B7">
        <w:rPr>
          <w:b/>
          <w:color w:val="00B050"/>
          <w:sz w:val="36"/>
        </w:rPr>
        <w:t>KNOWLEDGE ORGANISER COMPREHENSION QUESTIONS</w:t>
      </w:r>
    </w:p>
    <w:p w14:paraId="7A3D84A6" w14:textId="77777777" w:rsidR="007F3BF1" w:rsidRPr="007F3BF1" w:rsidRDefault="00CE5030">
      <w:pPr>
        <w:rPr>
          <w:b/>
        </w:rPr>
      </w:pPr>
      <w:r>
        <w:rPr>
          <w:b/>
        </w:rPr>
        <w:t>[</w:t>
      </w:r>
      <w:r w:rsidR="007F3BF1">
        <w:rPr>
          <w:b/>
        </w:rPr>
        <w:t xml:space="preserve">Component </w:t>
      </w:r>
      <w:r w:rsidR="007F3BF1" w:rsidRPr="007F3BF1">
        <w:rPr>
          <w:b/>
        </w:rPr>
        <w:t>1A – Language and Representation</w:t>
      </w:r>
      <w:r>
        <w:rPr>
          <w:b/>
        </w:rPr>
        <w:t>]</w:t>
      </w:r>
    </w:p>
    <w:tbl>
      <w:tblPr>
        <w:tblStyle w:val="TableGrid"/>
        <w:tblpPr w:leftFromText="180" w:rightFromText="180" w:vertAnchor="text" w:horzAnchor="margin" w:tblpXSpec="right" w:tblpY="687"/>
        <w:tblW w:w="0" w:type="auto"/>
        <w:tblLook w:val="04A0" w:firstRow="1" w:lastRow="0" w:firstColumn="1" w:lastColumn="0" w:noHBand="0" w:noVBand="1"/>
      </w:tblPr>
      <w:tblGrid>
        <w:gridCol w:w="5340"/>
      </w:tblGrid>
      <w:tr w:rsidR="00814A24" w14:paraId="743FFADF" w14:textId="77777777" w:rsidTr="00933C59">
        <w:tc>
          <w:tcPr>
            <w:tcW w:w="5340" w:type="dxa"/>
            <w:shd w:val="clear" w:color="auto" w:fill="FFF2CC" w:themeFill="accent4" w:themeFillTint="33"/>
          </w:tcPr>
          <w:p w14:paraId="2516BC3B" w14:textId="77777777" w:rsidR="00814A24" w:rsidRDefault="00814A24" w:rsidP="00814A24">
            <w:pPr>
              <w:rPr>
                <w:b/>
                <w:color w:val="0070C0"/>
              </w:rPr>
            </w:pPr>
            <w:r>
              <w:rPr>
                <w:b/>
                <w:color w:val="0070C0"/>
              </w:rPr>
              <w:t>Example Exam Questions that could come up:</w:t>
            </w:r>
          </w:p>
        </w:tc>
      </w:tr>
      <w:tr w:rsidR="00814A24" w14:paraId="0BE34DE1" w14:textId="77777777" w:rsidTr="00933C59">
        <w:tc>
          <w:tcPr>
            <w:tcW w:w="5340" w:type="dxa"/>
          </w:tcPr>
          <w:p w14:paraId="55883C3D" w14:textId="77777777" w:rsidR="00814A24" w:rsidRPr="00814A24" w:rsidRDefault="00814A24" w:rsidP="00814A24">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1. Explore how the print advert for </w:t>
            </w:r>
            <w:r w:rsidRPr="00814A24">
              <w:rPr>
                <w:rFonts w:asciiTheme="majorHAnsi" w:hAnsiTheme="majorHAnsi" w:cstheme="majorHAnsi"/>
                <w:i/>
                <w:color w:val="auto"/>
                <w:sz w:val="18"/>
              </w:rPr>
              <w:t>Quality Street</w:t>
            </w:r>
            <w:r w:rsidRPr="00814A24">
              <w:rPr>
                <w:rFonts w:asciiTheme="majorHAnsi" w:hAnsiTheme="majorHAnsi" w:cstheme="majorHAnsi"/>
                <w:iCs/>
                <w:color w:val="auto"/>
                <w:sz w:val="18"/>
              </w:rPr>
              <w:t xml:space="preserve"> </w:t>
            </w:r>
            <w:r w:rsidRPr="00814A24">
              <w:rPr>
                <w:rFonts w:asciiTheme="majorHAnsi" w:hAnsiTheme="majorHAnsi" w:cstheme="majorHAnsi"/>
                <w:color w:val="auto"/>
                <w:sz w:val="18"/>
              </w:rPr>
              <w:t xml:space="preserve">uses media language to create meaning. In your answer, you must analyse: </w:t>
            </w:r>
          </w:p>
          <w:p w14:paraId="667BDA7B" w14:textId="77777777" w:rsidR="00814A24" w:rsidRPr="00814A24" w:rsidRDefault="00814A24" w:rsidP="00814A24">
            <w:pPr>
              <w:pStyle w:val="Default"/>
              <w:rPr>
                <w:rFonts w:asciiTheme="majorHAnsi" w:hAnsiTheme="majorHAnsi" w:cstheme="majorHAnsi"/>
                <w:color w:val="auto"/>
                <w:sz w:val="18"/>
              </w:rPr>
            </w:pPr>
          </w:p>
          <w:p w14:paraId="38799739" w14:textId="77777777" w:rsidR="00814A24" w:rsidRPr="00814A24" w:rsidRDefault="00814A24" w:rsidP="00814A24">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(a) character roles [5] </w:t>
            </w:r>
          </w:p>
          <w:p w14:paraId="2BAB26D2" w14:textId="77777777" w:rsidR="00814A24" w:rsidRPr="00814A24" w:rsidRDefault="00814A24" w:rsidP="00814A24">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(b) narrative [5] </w:t>
            </w:r>
          </w:p>
          <w:p w14:paraId="5FFD1A35" w14:textId="77777777" w:rsidR="00814A24" w:rsidRPr="00814A24" w:rsidRDefault="00814A24" w:rsidP="00814A24">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(c) </w:t>
            </w:r>
            <w:proofErr w:type="gramStart"/>
            <w:r w:rsidRPr="00814A24">
              <w:rPr>
                <w:rFonts w:asciiTheme="majorHAnsi" w:hAnsiTheme="majorHAnsi" w:cstheme="majorHAnsi"/>
                <w:color w:val="auto"/>
                <w:sz w:val="18"/>
              </w:rPr>
              <w:t>intertextuality</w:t>
            </w:r>
            <w:proofErr w:type="gramEnd"/>
            <w:r w:rsidRPr="00814A24">
              <w:rPr>
                <w:rFonts w:asciiTheme="majorHAnsi" w:hAnsiTheme="majorHAnsi" w:cstheme="majorHAnsi"/>
                <w:color w:val="auto"/>
                <w:sz w:val="18"/>
              </w:rPr>
              <w:t xml:space="preserve">. [5] </w:t>
            </w:r>
          </w:p>
        </w:tc>
      </w:tr>
      <w:tr w:rsidR="00814A24" w14:paraId="5F5A83D6" w14:textId="77777777" w:rsidTr="00933C59">
        <w:tc>
          <w:tcPr>
            <w:tcW w:w="5340" w:type="dxa"/>
          </w:tcPr>
          <w:p w14:paraId="2A2F766C" w14:textId="77777777" w:rsidR="00814A24" w:rsidRPr="00814A24" w:rsidRDefault="00814A24" w:rsidP="00814A24">
            <w:pPr>
              <w:pStyle w:val="Default"/>
              <w:rPr>
                <w:rFonts w:asciiTheme="majorHAnsi" w:hAnsiTheme="majorHAnsi" w:cstheme="majorHAnsi"/>
                <w:color w:val="auto"/>
                <w:sz w:val="18"/>
              </w:rPr>
            </w:pPr>
            <w:r w:rsidRPr="00814A24">
              <w:rPr>
                <w:rFonts w:asciiTheme="majorHAnsi" w:hAnsiTheme="majorHAnsi" w:cstheme="majorHAnsi"/>
                <w:color w:val="auto"/>
                <w:sz w:val="18"/>
              </w:rPr>
              <w:t>2. (</w:t>
            </w:r>
            <w:proofErr w:type="gramStart"/>
            <w:r w:rsidRPr="00814A24">
              <w:rPr>
                <w:rFonts w:asciiTheme="majorHAnsi" w:hAnsiTheme="majorHAnsi" w:cstheme="majorHAnsi"/>
                <w:color w:val="auto"/>
                <w:sz w:val="18"/>
              </w:rPr>
              <w:t>a</w:t>
            </w:r>
            <w:proofErr w:type="gramEnd"/>
            <w:r w:rsidRPr="00814A24">
              <w:rPr>
                <w:rFonts w:asciiTheme="majorHAnsi" w:hAnsiTheme="majorHAnsi" w:cstheme="majorHAnsi"/>
                <w:color w:val="auto"/>
                <w:sz w:val="18"/>
              </w:rPr>
              <w:t xml:space="preserve">) Explain how historical context affects advertising. Refer to the </w:t>
            </w:r>
            <w:r w:rsidRPr="00814A24">
              <w:rPr>
                <w:rFonts w:asciiTheme="majorHAnsi" w:hAnsiTheme="majorHAnsi" w:cstheme="majorHAnsi"/>
                <w:i/>
                <w:color w:val="auto"/>
                <w:sz w:val="18"/>
              </w:rPr>
              <w:t xml:space="preserve">Quality Street </w:t>
            </w:r>
            <w:r w:rsidRPr="00814A24">
              <w:rPr>
                <w:rFonts w:asciiTheme="majorHAnsi" w:hAnsiTheme="majorHAnsi" w:cstheme="majorHAnsi"/>
                <w:color w:val="auto"/>
                <w:sz w:val="18"/>
              </w:rPr>
              <w:t xml:space="preserve">advert to support your points. [5] </w:t>
            </w:r>
          </w:p>
          <w:p w14:paraId="79DEE439" w14:textId="77777777" w:rsidR="00814A24" w:rsidRPr="00814A24" w:rsidRDefault="00814A24" w:rsidP="00814A24">
            <w:pPr>
              <w:pStyle w:val="Default"/>
              <w:rPr>
                <w:rFonts w:asciiTheme="majorHAnsi" w:hAnsiTheme="majorHAnsi" w:cstheme="majorHAnsi"/>
                <w:iCs/>
                <w:color w:val="auto"/>
                <w:sz w:val="18"/>
              </w:rPr>
            </w:pPr>
          </w:p>
          <w:p w14:paraId="76E65A7C" w14:textId="77777777" w:rsidR="00814A24" w:rsidRPr="00814A24" w:rsidRDefault="00814A24" w:rsidP="00814A24">
            <w:pPr>
              <w:pStyle w:val="Default"/>
              <w:rPr>
                <w:rFonts w:asciiTheme="majorHAnsi" w:hAnsiTheme="majorHAnsi" w:cstheme="majorHAnsi"/>
                <w:color w:val="auto"/>
                <w:sz w:val="18"/>
              </w:rPr>
            </w:pPr>
            <w:r w:rsidRPr="00814A24">
              <w:rPr>
                <w:rFonts w:asciiTheme="majorHAnsi" w:hAnsiTheme="majorHAnsi" w:cstheme="majorHAnsi"/>
                <w:iCs/>
                <w:color w:val="auto"/>
                <w:sz w:val="18"/>
              </w:rPr>
              <w:t xml:space="preserve">Question 2(b) is based on the </w:t>
            </w:r>
            <w:r w:rsidRPr="00814A24">
              <w:rPr>
                <w:rFonts w:asciiTheme="majorHAnsi" w:hAnsiTheme="majorHAnsi" w:cstheme="majorHAnsi"/>
                <w:i/>
                <w:iCs/>
                <w:color w:val="auto"/>
                <w:sz w:val="18"/>
              </w:rPr>
              <w:t>Quality Street</w:t>
            </w:r>
            <w:r w:rsidRPr="00814A24">
              <w:rPr>
                <w:rFonts w:asciiTheme="majorHAnsi" w:hAnsiTheme="majorHAnsi" w:cstheme="majorHAnsi"/>
                <w:iCs/>
                <w:color w:val="auto"/>
                <w:sz w:val="18"/>
              </w:rPr>
              <w:t xml:space="preserve"> advert from the set products </w:t>
            </w:r>
            <w:r w:rsidRPr="00814A24">
              <w:rPr>
                <w:rFonts w:asciiTheme="majorHAnsi" w:hAnsiTheme="majorHAnsi" w:cstheme="majorHAnsi"/>
                <w:b/>
                <w:bCs/>
                <w:iCs/>
                <w:color w:val="auto"/>
                <w:sz w:val="18"/>
              </w:rPr>
              <w:t xml:space="preserve">and </w:t>
            </w:r>
            <w:r w:rsidRPr="00814A24">
              <w:rPr>
                <w:rFonts w:asciiTheme="majorHAnsi" w:hAnsiTheme="majorHAnsi" w:cstheme="majorHAnsi"/>
                <w:iCs/>
                <w:color w:val="auto"/>
                <w:sz w:val="18"/>
              </w:rPr>
              <w:t xml:space="preserve">unseen advertisement (Resource A). Study Resource A carefully and use </w:t>
            </w:r>
            <w:r w:rsidRPr="00814A24">
              <w:rPr>
                <w:rFonts w:asciiTheme="majorHAnsi" w:hAnsiTheme="majorHAnsi" w:cstheme="majorHAnsi"/>
                <w:b/>
                <w:bCs/>
                <w:iCs/>
                <w:color w:val="auto"/>
                <w:sz w:val="18"/>
              </w:rPr>
              <w:t xml:space="preserve">both </w:t>
            </w:r>
            <w:r w:rsidRPr="00814A24">
              <w:rPr>
                <w:rFonts w:asciiTheme="majorHAnsi" w:hAnsiTheme="majorHAnsi" w:cstheme="majorHAnsi"/>
                <w:iCs/>
                <w:color w:val="auto"/>
                <w:sz w:val="18"/>
              </w:rPr>
              <w:t xml:space="preserve">advertisements when answering the question. </w:t>
            </w:r>
          </w:p>
          <w:p w14:paraId="7E2A49F1" w14:textId="77777777" w:rsidR="00814A24" w:rsidRPr="00814A24" w:rsidRDefault="00814A24" w:rsidP="00814A24">
            <w:pPr>
              <w:pStyle w:val="Default"/>
              <w:rPr>
                <w:rFonts w:asciiTheme="majorHAnsi" w:hAnsiTheme="majorHAnsi" w:cstheme="majorHAnsi"/>
                <w:color w:val="auto"/>
                <w:sz w:val="18"/>
              </w:rPr>
            </w:pPr>
          </w:p>
          <w:p w14:paraId="3763AF58" w14:textId="77777777" w:rsidR="00814A24" w:rsidRPr="00814A24" w:rsidRDefault="00814A24" w:rsidP="00814A24">
            <w:pPr>
              <w:pStyle w:val="Default"/>
              <w:rPr>
                <w:rFonts w:asciiTheme="majorHAnsi" w:hAnsiTheme="majorHAnsi" w:cstheme="majorHAnsi"/>
                <w:sz w:val="18"/>
              </w:rPr>
            </w:pPr>
            <w:r w:rsidRPr="00814A24">
              <w:rPr>
                <w:rFonts w:asciiTheme="majorHAnsi" w:hAnsiTheme="majorHAnsi" w:cstheme="majorHAnsi"/>
                <w:color w:val="auto"/>
                <w:sz w:val="18"/>
              </w:rPr>
              <w:t xml:space="preserve">(b) </w:t>
            </w:r>
            <w:r w:rsidRPr="00814A24">
              <w:rPr>
                <w:rFonts w:asciiTheme="majorHAnsi" w:hAnsiTheme="majorHAnsi" w:cstheme="majorHAnsi"/>
                <w:sz w:val="18"/>
              </w:rPr>
              <w:t xml:space="preserve">Question 2b—Compare the representation of men in the Quality Street and Resource </w:t>
            </w:r>
            <w:proofErr w:type="gramStart"/>
            <w:r w:rsidRPr="00814A24">
              <w:rPr>
                <w:rFonts w:asciiTheme="majorHAnsi" w:hAnsiTheme="majorHAnsi" w:cstheme="majorHAnsi"/>
                <w:sz w:val="18"/>
              </w:rPr>
              <w:t>A</w:t>
            </w:r>
            <w:proofErr w:type="gramEnd"/>
            <w:r w:rsidRPr="00814A24">
              <w:rPr>
                <w:rFonts w:asciiTheme="majorHAnsi" w:hAnsiTheme="majorHAnsi" w:cstheme="majorHAnsi"/>
                <w:sz w:val="18"/>
              </w:rPr>
              <w:t xml:space="preserve"> advertis</w:t>
            </w:r>
            <w:r w:rsidR="00933C59">
              <w:rPr>
                <w:rFonts w:asciiTheme="majorHAnsi" w:hAnsiTheme="majorHAnsi" w:cstheme="majorHAnsi"/>
                <w:sz w:val="18"/>
              </w:rPr>
              <w:t xml:space="preserve">ements.  </w:t>
            </w:r>
            <w:r w:rsidRPr="00814A24">
              <w:rPr>
                <w:rFonts w:asciiTheme="majorHAnsi" w:hAnsiTheme="majorHAnsi" w:cstheme="majorHAnsi"/>
                <w:sz w:val="18"/>
              </w:rPr>
              <w:t xml:space="preserve">[25] </w:t>
            </w:r>
          </w:p>
          <w:p w14:paraId="064A8223" w14:textId="77777777" w:rsidR="00814A24" w:rsidRPr="00814A24" w:rsidRDefault="00814A24" w:rsidP="00814A24">
            <w:pPr>
              <w:pStyle w:val="Default"/>
              <w:rPr>
                <w:rFonts w:asciiTheme="majorHAnsi" w:hAnsiTheme="majorHAnsi" w:cstheme="majorHAnsi"/>
                <w:sz w:val="18"/>
              </w:rPr>
            </w:pPr>
          </w:p>
          <w:p w14:paraId="736F30E9" w14:textId="77777777" w:rsidR="00814A24" w:rsidRPr="00814A24" w:rsidRDefault="00814A24" w:rsidP="00814A24">
            <w:pPr>
              <w:pStyle w:val="Default"/>
              <w:rPr>
                <w:rFonts w:asciiTheme="majorHAnsi" w:hAnsiTheme="majorHAnsi" w:cstheme="majorHAnsi"/>
                <w:sz w:val="18"/>
              </w:rPr>
            </w:pPr>
            <w:r w:rsidRPr="00814A24">
              <w:rPr>
                <w:rFonts w:asciiTheme="majorHAnsi" w:hAnsiTheme="majorHAnsi" w:cstheme="majorHAnsi"/>
                <w:sz w:val="18"/>
              </w:rPr>
              <w:t xml:space="preserve">In your answer, you must consider: </w:t>
            </w:r>
          </w:p>
          <w:p w14:paraId="0BB43D54" w14:textId="77777777" w:rsidR="00814A24" w:rsidRPr="00814A24" w:rsidRDefault="00933C59" w:rsidP="00933C59">
            <w:pPr>
              <w:pStyle w:val="Default"/>
              <w:rPr>
                <w:rFonts w:asciiTheme="majorHAnsi" w:hAnsiTheme="majorHAnsi" w:cstheme="majorHAnsi"/>
                <w:sz w:val="18"/>
              </w:rPr>
            </w:pPr>
            <w:r>
              <w:rPr>
                <w:rFonts w:asciiTheme="majorHAnsi" w:hAnsiTheme="majorHAnsi" w:cstheme="majorHAnsi"/>
                <w:sz w:val="18"/>
              </w:rPr>
              <w:t xml:space="preserve">- </w:t>
            </w:r>
            <w:r w:rsidR="00814A24" w:rsidRPr="00814A24">
              <w:rPr>
                <w:rFonts w:asciiTheme="majorHAnsi" w:hAnsiTheme="majorHAnsi" w:cstheme="majorHAnsi"/>
                <w:sz w:val="18"/>
              </w:rPr>
              <w:t>The choices the producers have made about how to represent men</w:t>
            </w:r>
          </w:p>
          <w:p w14:paraId="1CA17B89" w14:textId="77777777" w:rsidR="00814A24" w:rsidRPr="00814A24" w:rsidRDefault="00933C59" w:rsidP="00933C59">
            <w:pPr>
              <w:pStyle w:val="Default"/>
              <w:rPr>
                <w:rFonts w:asciiTheme="majorHAnsi" w:hAnsiTheme="majorHAnsi" w:cstheme="majorHAnsi"/>
                <w:sz w:val="18"/>
              </w:rPr>
            </w:pPr>
            <w:r>
              <w:rPr>
                <w:rFonts w:asciiTheme="majorHAnsi" w:hAnsiTheme="majorHAnsi" w:cstheme="majorHAnsi"/>
                <w:sz w:val="18"/>
              </w:rPr>
              <w:t xml:space="preserve">- </w:t>
            </w:r>
            <w:r w:rsidR="00814A24" w:rsidRPr="00814A24">
              <w:rPr>
                <w:rFonts w:asciiTheme="majorHAnsi" w:hAnsiTheme="majorHAnsi" w:cstheme="majorHAnsi"/>
                <w:sz w:val="18"/>
              </w:rPr>
              <w:t xml:space="preserve">How far the representation of men is </w:t>
            </w:r>
            <w:r>
              <w:rPr>
                <w:rFonts w:asciiTheme="majorHAnsi" w:hAnsiTheme="majorHAnsi" w:cstheme="majorHAnsi"/>
                <w:sz w:val="18"/>
              </w:rPr>
              <w:t>similar in the two advert</w:t>
            </w:r>
            <w:r w:rsidR="00814A24" w:rsidRPr="00814A24">
              <w:rPr>
                <w:rFonts w:asciiTheme="majorHAnsi" w:hAnsiTheme="majorHAnsi" w:cstheme="majorHAnsi"/>
                <w:sz w:val="18"/>
              </w:rPr>
              <w:t xml:space="preserve">s </w:t>
            </w:r>
          </w:p>
          <w:p w14:paraId="7A0CFD33" w14:textId="77777777" w:rsidR="00814A24" w:rsidRPr="00814A24" w:rsidRDefault="00933C59" w:rsidP="00933C59">
            <w:pPr>
              <w:pStyle w:val="Default"/>
              <w:rPr>
                <w:rFonts w:asciiTheme="majorHAnsi" w:hAnsiTheme="majorHAnsi" w:cstheme="majorHAnsi"/>
                <w:sz w:val="18"/>
              </w:rPr>
            </w:pPr>
            <w:r>
              <w:rPr>
                <w:rFonts w:asciiTheme="majorHAnsi" w:hAnsiTheme="majorHAnsi" w:cstheme="majorHAnsi"/>
                <w:sz w:val="18"/>
              </w:rPr>
              <w:t xml:space="preserve">- </w:t>
            </w:r>
            <w:r w:rsidR="00814A24" w:rsidRPr="00814A24">
              <w:rPr>
                <w:rFonts w:asciiTheme="majorHAnsi" w:hAnsiTheme="majorHAnsi" w:cstheme="majorHAnsi"/>
                <w:sz w:val="18"/>
              </w:rPr>
              <w:t>How far the representation of men is d</w:t>
            </w:r>
            <w:r>
              <w:rPr>
                <w:rFonts w:asciiTheme="majorHAnsi" w:hAnsiTheme="majorHAnsi" w:cstheme="majorHAnsi"/>
                <w:sz w:val="18"/>
              </w:rPr>
              <w:t>ifferent in the two advert</w:t>
            </w:r>
            <w:r w:rsidR="00814A24" w:rsidRPr="00814A24">
              <w:rPr>
                <w:rFonts w:asciiTheme="majorHAnsi" w:hAnsiTheme="majorHAnsi" w:cstheme="majorHAnsi"/>
                <w:sz w:val="18"/>
              </w:rPr>
              <w:t xml:space="preserve">s </w:t>
            </w:r>
          </w:p>
        </w:tc>
      </w:tr>
    </w:tbl>
    <w:p w14:paraId="2E80A1C1" w14:textId="77777777" w:rsidR="007F3BF1" w:rsidRDefault="00814A24">
      <w:pPr>
        <w:rPr>
          <w:b/>
          <w:color w:val="0070C0"/>
          <w:sz w:val="40"/>
        </w:rPr>
      </w:pPr>
      <w:r w:rsidRPr="008D45F7">
        <w:rPr>
          <w:b/>
          <w:noProof/>
          <w:color w:val="0070C0"/>
          <w:lang w:eastAsia="en-GB"/>
        </w:rPr>
        <w:drawing>
          <wp:anchor distT="0" distB="0" distL="114300" distR="114300" simplePos="0" relativeHeight="251658240" behindDoc="0" locked="0" layoutInCell="1" allowOverlap="1" wp14:anchorId="1056C1E8" wp14:editId="6B59AC6F">
            <wp:simplePos x="0" y="0"/>
            <wp:positionH relativeFrom="margin">
              <wp:posOffset>47625</wp:posOffset>
            </wp:positionH>
            <wp:positionV relativeFrom="paragraph">
              <wp:posOffset>444500</wp:posOffset>
            </wp:positionV>
            <wp:extent cx="2128520" cy="2714625"/>
            <wp:effectExtent l="0" t="0" r="5080" b="9525"/>
            <wp:wrapSquare wrapText="bothSides"/>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8">
                      <a:extLst>
                        <a:ext uri="{28A0092B-C50C-407E-A947-70E740481C1C}">
                          <a14:useLocalDpi xmlns:a14="http://schemas.microsoft.com/office/drawing/2010/main" val="0"/>
                        </a:ext>
                      </a:extLst>
                    </a:blip>
                    <a:srcRect l="17853" t="16305" r="69219" b="53938"/>
                    <a:stretch/>
                  </pic:blipFill>
                  <pic:spPr bwMode="auto">
                    <a:xfrm>
                      <a:off x="0" y="0"/>
                      <a:ext cx="2128520"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3BF1" w:rsidRPr="00CC391F">
        <w:rPr>
          <w:b/>
          <w:color w:val="0070C0"/>
          <w:sz w:val="40"/>
        </w:rPr>
        <w:t>Quality Street</w:t>
      </w:r>
    </w:p>
    <w:p w14:paraId="17CA2A01" w14:textId="77777777" w:rsidR="00814A24" w:rsidRPr="00814A24" w:rsidRDefault="00814A24" w:rsidP="00814A24"/>
    <w:p w14:paraId="41BA2761" w14:textId="77777777" w:rsidR="006B2552" w:rsidRDefault="007F3BF1" w:rsidP="007F3BF1">
      <w:pPr>
        <w:pStyle w:val="ListParagraph"/>
        <w:numPr>
          <w:ilvl w:val="0"/>
          <w:numId w:val="1"/>
        </w:numPr>
      </w:pPr>
      <w:r w:rsidRPr="00F86832">
        <w:rPr>
          <w:i/>
        </w:rPr>
        <w:t xml:space="preserve">Context </w:t>
      </w:r>
      <w:r w:rsidR="00C25FEA">
        <w:br/>
        <w:t xml:space="preserve">- </w:t>
      </w:r>
      <w:r w:rsidR="00F86832">
        <w:t xml:space="preserve">What is </w:t>
      </w:r>
      <w:r w:rsidR="006B2552">
        <w:t xml:space="preserve">the </w:t>
      </w:r>
      <w:r w:rsidR="00F86832">
        <w:t xml:space="preserve">significance of the </w:t>
      </w:r>
      <w:r w:rsidR="00F86832" w:rsidRPr="00280B0C">
        <w:rPr>
          <w:b/>
        </w:rPr>
        <w:t>Regency Era</w:t>
      </w:r>
      <w:r w:rsidR="00F86832">
        <w:t xml:space="preserve"> in relation to this product?</w:t>
      </w:r>
    </w:p>
    <w:tbl>
      <w:tblPr>
        <w:tblStyle w:val="TableGrid"/>
        <w:tblW w:w="0" w:type="auto"/>
        <w:tblInd w:w="704" w:type="dxa"/>
        <w:tblLook w:val="04A0" w:firstRow="1" w:lastRow="0" w:firstColumn="1" w:lastColumn="0" w:noHBand="0" w:noVBand="1"/>
      </w:tblPr>
      <w:tblGrid>
        <w:gridCol w:w="8312"/>
      </w:tblGrid>
      <w:tr w:rsidR="006B2552" w14:paraId="2646D6D9" w14:textId="77777777" w:rsidTr="008079B2">
        <w:tc>
          <w:tcPr>
            <w:tcW w:w="8312" w:type="dxa"/>
          </w:tcPr>
          <w:p w14:paraId="1D8584DD" w14:textId="77777777" w:rsidR="006B2552" w:rsidRDefault="00D402B7" w:rsidP="00D402B7">
            <w:pPr>
              <w:pStyle w:val="ListParagraph"/>
              <w:ind w:left="0"/>
            </w:pPr>
            <w:r w:rsidRPr="00D402B7">
              <w:rPr>
                <w:color w:val="FF0000"/>
              </w:rPr>
              <w:t>Mascots Major Quality</w:t>
            </w:r>
            <w:r>
              <w:rPr>
                <w:color w:val="FF0000"/>
              </w:rPr>
              <w:t xml:space="preserve"> and Miss Sweetly are represented as from 1811-37</w:t>
            </w:r>
            <w:r w:rsidRPr="00D402B7">
              <w:rPr>
                <w:color w:val="FF0000"/>
              </w:rPr>
              <w:t xml:space="preserve"> era.</w:t>
            </w:r>
          </w:p>
        </w:tc>
      </w:tr>
    </w:tbl>
    <w:p w14:paraId="06ACFE07" w14:textId="77777777" w:rsidR="006B2552" w:rsidRDefault="00F86832" w:rsidP="006B2552">
      <w:pPr>
        <w:pStyle w:val="ListParagraph"/>
      </w:pPr>
      <w:r>
        <w:t>- Who is the co</w:t>
      </w:r>
      <w:r w:rsidR="00865530">
        <w:t xml:space="preserve">re </w:t>
      </w:r>
      <w:r w:rsidR="00865530" w:rsidRPr="00280B0C">
        <w:rPr>
          <w:b/>
        </w:rPr>
        <w:t>demographic</w:t>
      </w:r>
      <w:r w:rsidR="00865530">
        <w:t xml:space="preserve"> for QS products?</w:t>
      </w:r>
    </w:p>
    <w:tbl>
      <w:tblPr>
        <w:tblStyle w:val="TableGrid"/>
        <w:tblW w:w="0" w:type="auto"/>
        <w:tblInd w:w="704" w:type="dxa"/>
        <w:tblLook w:val="04A0" w:firstRow="1" w:lastRow="0" w:firstColumn="1" w:lastColumn="0" w:noHBand="0" w:noVBand="1"/>
      </w:tblPr>
      <w:tblGrid>
        <w:gridCol w:w="8312"/>
      </w:tblGrid>
      <w:tr w:rsidR="006B2552" w14:paraId="73BFDEA3" w14:textId="77777777" w:rsidTr="008079B2">
        <w:tc>
          <w:tcPr>
            <w:tcW w:w="8312" w:type="dxa"/>
          </w:tcPr>
          <w:p w14:paraId="359A190D" w14:textId="77777777" w:rsidR="006B2552" w:rsidRDefault="00D402B7" w:rsidP="006B2552">
            <w:pPr>
              <w:pStyle w:val="ListParagraph"/>
              <w:ind w:left="0"/>
            </w:pPr>
            <w:r w:rsidRPr="00D402B7">
              <w:rPr>
                <w:color w:val="FF0000"/>
              </w:rPr>
              <w:t>25-40 year olds, ABC1, middle and upper class bachelors.</w:t>
            </w:r>
          </w:p>
        </w:tc>
      </w:tr>
    </w:tbl>
    <w:tbl>
      <w:tblPr>
        <w:tblStyle w:val="TableGrid"/>
        <w:tblpPr w:leftFromText="180" w:rightFromText="180" w:vertAnchor="text" w:horzAnchor="margin" w:tblpX="704" w:tblpY="329"/>
        <w:tblW w:w="0" w:type="auto"/>
        <w:tblLook w:val="04A0" w:firstRow="1" w:lastRow="0" w:firstColumn="1" w:lastColumn="0" w:noHBand="0" w:noVBand="1"/>
      </w:tblPr>
      <w:tblGrid>
        <w:gridCol w:w="8312"/>
      </w:tblGrid>
      <w:tr w:rsidR="006B2552" w14:paraId="2EB9D547" w14:textId="77777777" w:rsidTr="008079B2">
        <w:tc>
          <w:tcPr>
            <w:tcW w:w="8312" w:type="dxa"/>
          </w:tcPr>
          <w:p w14:paraId="22CD0808" w14:textId="77777777" w:rsidR="006B2552" w:rsidRDefault="00D402B7" w:rsidP="008079B2">
            <w:r w:rsidRPr="00D402B7">
              <w:rPr>
                <w:color w:val="FF0000"/>
              </w:rPr>
              <w:t>To market the same products for 50+ bracket (older couple knitting).</w:t>
            </w:r>
          </w:p>
        </w:tc>
      </w:tr>
    </w:tbl>
    <w:p w14:paraId="2A37CB61" w14:textId="77777777" w:rsidR="007F3BF1" w:rsidRDefault="00CB5DB4" w:rsidP="006B2552">
      <w:pPr>
        <w:ind w:firstLine="720"/>
      </w:pPr>
      <w:r>
        <w:t>- Why is there a second advert in the QS campaign?</w:t>
      </w:r>
      <w:r w:rsidR="006B2552">
        <w:br/>
      </w:r>
    </w:p>
    <w:p w14:paraId="3981FFC3" w14:textId="77777777" w:rsidR="006B2552" w:rsidRDefault="007F3BF1" w:rsidP="007F3BF1">
      <w:pPr>
        <w:pStyle w:val="ListParagraph"/>
        <w:numPr>
          <w:ilvl w:val="0"/>
          <w:numId w:val="1"/>
        </w:numPr>
      </w:pPr>
      <w:r w:rsidRPr="00F86832">
        <w:rPr>
          <w:i/>
        </w:rPr>
        <w:t>Brand identity</w:t>
      </w:r>
      <w:r>
        <w:t xml:space="preserve"> </w:t>
      </w:r>
      <w:r w:rsidR="00C25FEA">
        <w:br/>
        <w:t>–</w:t>
      </w:r>
      <w:r>
        <w:t xml:space="preserve"> </w:t>
      </w:r>
      <w:r w:rsidR="00C25FEA">
        <w:t>Who a</w:t>
      </w:r>
      <w:r w:rsidR="00F86832">
        <w:t xml:space="preserve">re the </w:t>
      </w:r>
      <w:r w:rsidR="00F86832" w:rsidRPr="00280B0C">
        <w:rPr>
          <w:b/>
        </w:rPr>
        <w:t>mascots</w:t>
      </w:r>
      <w:r w:rsidR="00F86832">
        <w:t xml:space="preserve"> of the brand?</w:t>
      </w:r>
    </w:p>
    <w:tbl>
      <w:tblPr>
        <w:tblStyle w:val="TableGrid"/>
        <w:tblW w:w="0" w:type="auto"/>
        <w:tblInd w:w="704" w:type="dxa"/>
        <w:tblLook w:val="04A0" w:firstRow="1" w:lastRow="0" w:firstColumn="1" w:lastColumn="0" w:noHBand="0" w:noVBand="1"/>
      </w:tblPr>
      <w:tblGrid>
        <w:gridCol w:w="8312"/>
      </w:tblGrid>
      <w:tr w:rsidR="006B2552" w14:paraId="171CA0A8" w14:textId="77777777" w:rsidTr="008079B2">
        <w:tc>
          <w:tcPr>
            <w:tcW w:w="8312" w:type="dxa"/>
          </w:tcPr>
          <w:p w14:paraId="4B3DA62B" w14:textId="77777777" w:rsidR="006B2552" w:rsidRDefault="00D402B7" w:rsidP="00D402B7">
            <w:pPr>
              <w:pStyle w:val="ListParagraph"/>
              <w:ind w:left="0"/>
            </w:pPr>
            <w:r w:rsidRPr="00D402B7">
              <w:rPr>
                <w:color w:val="FF0000"/>
              </w:rPr>
              <w:t>Major Quality and Miss Sweetly (Regency Era) – shown in the oval gold frame painting.</w:t>
            </w:r>
          </w:p>
        </w:tc>
      </w:tr>
    </w:tbl>
    <w:tbl>
      <w:tblPr>
        <w:tblStyle w:val="TableGrid"/>
        <w:tblpPr w:leftFromText="180" w:rightFromText="180" w:vertAnchor="text" w:horzAnchor="margin" w:tblpX="704" w:tblpY="299"/>
        <w:tblW w:w="0" w:type="auto"/>
        <w:tblLook w:val="04A0" w:firstRow="1" w:lastRow="0" w:firstColumn="1" w:lastColumn="0" w:noHBand="0" w:noVBand="1"/>
      </w:tblPr>
      <w:tblGrid>
        <w:gridCol w:w="8312"/>
      </w:tblGrid>
      <w:tr w:rsidR="006B2552" w14:paraId="4006DE07" w14:textId="77777777" w:rsidTr="008079B2">
        <w:tc>
          <w:tcPr>
            <w:tcW w:w="8312" w:type="dxa"/>
          </w:tcPr>
          <w:p w14:paraId="404C0920" w14:textId="77777777" w:rsidR="006B2552" w:rsidRDefault="00D402B7" w:rsidP="008079B2">
            <w:r w:rsidRPr="00D402B7">
              <w:rPr>
                <w:color w:val="FF0000"/>
              </w:rPr>
              <w:t>1936 whilst the advert is from 1956.</w:t>
            </w:r>
          </w:p>
        </w:tc>
      </w:tr>
    </w:tbl>
    <w:p w14:paraId="62807E5E" w14:textId="77777777" w:rsidR="006B2552" w:rsidRDefault="00F86832" w:rsidP="00FD4B43">
      <w:pPr>
        <w:ind w:firstLine="720"/>
      </w:pPr>
      <w:r>
        <w:t>- W</w:t>
      </w:r>
      <w:r w:rsidR="00C25FEA">
        <w:t>hen did the sweets manufacturer form?</w:t>
      </w:r>
      <w:r w:rsidR="00FD4B43">
        <w:br/>
      </w:r>
    </w:p>
    <w:p w14:paraId="767CD574" w14:textId="77777777" w:rsidR="00A05A5E" w:rsidRDefault="007F3BF1" w:rsidP="007F3BF1">
      <w:pPr>
        <w:pStyle w:val="ListParagraph"/>
        <w:numPr>
          <w:ilvl w:val="0"/>
          <w:numId w:val="1"/>
        </w:numPr>
      </w:pPr>
      <w:r w:rsidRPr="00F86832">
        <w:rPr>
          <w:i/>
        </w:rPr>
        <w:t>Media language</w:t>
      </w:r>
      <w:r>
        <w:t xml:space="preserve"> </w:t>
      </w:r>
      <w:r w:rsidR="00F86832">
        <w:br/>
      </w:r>
      <w:r>
        <w:t xml:space="preserve">– </w:t>
      </w:r>
      <w:r w:rsidR="00F86832">
        <w:t xml:space="preserve">What is the significance of the </w:t>
      </w:r>
      <w:r w:rsidR="00F86832" w:rsidRPr="00280B0C">
        <w:rPr>
          <w:b/>
        </w:rPr>
        <w:t>gold frame</w:t>
      </w:r>
      <w:r w:rsidR="00F86832">
        <w:t>?</w:t>
      </w:r>
    </w:p>
    <w:tbl>
      <w:tblPr>
        <w:tblStyle w:val="TableGrid"/>
        <w:tblW w:w="0" w:type="auto"/>
        <w:tblInd w:w="704" w:type="dxa"/>
        <w:tblLook w:val="04A0" w:firstRow="1" w:lastRow="0" w:firstColumn="1" w:lastColumn="0" w:noHBand="0" w:noVBand="1"/>
      </w:tblPr>
      <w:tblGrid>
        <w:gridCol w:w="8312"/>
      </w:tblGrid>
      <w:tr w:rsidR="00A05A5E" w14:paraId="1463F3C0" w14:textId="77777777" w:rsidTr="008079B2">
        <w:tc>
          <w:tcPr>
            <w:tcW w:w="8312" w:type="dxa"/>
          </w:tcPr>
          <w:p w14:paraId="2E15C644" w14:textId="77777777" w:rsidR="00A05A5E" w:rsidRDefault="00D402B7" w:rsidP="00A05A5E">
            <w:pPr>
              <w:pStyle w:val="ListParagraph"/>
              <w:ind w:left="0"/>
            </w:pPr>
            <w:r w:rsidRPr="00D402B7">
              <w:rPr>
                <w:color w:val="FF0000"/>
              </w:rPr>
              <w:t>Creates a halo effect around three characters sat on the sofa (mascots approve).</w:t>
            </w:r>
          </w:p>
        </w:tc>
      </w:tr>
    </w:tbl>
    <w:p w14:paraId="598AC672" w14:textId="77777777" w:rsidR="00A05A5E" w:rsidRDefault="00F86832" w:rsidP="00A05A5E">
      <w:pPr>
        <w:pStyle w:val="ListParagraph"/>
      </w:pPr>
      <w:r>
        <w:t xml:space="preserve">- What is the </w:t>
      </w:r>
      <w:r w:rsidRPr="00280B0C">
        <w:rPr>
          <w:b/>
        </w:rPr>
        <w:t>framing and composition</w:t>
      </w:r>
      <w:r>
        <w:t xml:space="preserve"> of the print advert?</w:t>
      </w:r>
    </w:p>
    <w:tbl>
      <w:tblPr>
        <w:tblStyle w:val="TableGrid"/>
        <w:tblW w:w="0" w:type="auto"/>
        <w:tblInd w:w="704" w:type="dxa"/>
        <w:tblLook w:val="04A0" w:firstRow="1" w:lastRow="0" w:firstColumn="1" w:lastColumn="0" w:noHBand="0" w:noVBand="1"/>
      </w:tblPr>
      <w:tblGrid>
        <w:gridCol w:w="8312"/>
      </w:tblGrid>
      <w:tr w:rsidR="00A05A5E" w14:paraId="61CAA156" w14:textId="77777777" w:rsidTr="008079B2">
        <w:tc>
          <w:tcPr>
            <w:tcW w:w="8312" w:type="dxa"/>
          </w:tcPr>
          <w:p w14:paraId="3BEBD802" w14:textId="77777777" w:rsidR="00A05A5E" w:rsidRDefault="00D402B7" w:rsidP="00A05A5E">
            <w:pPr>
              <w:pStyle w:val="ListParagraph"/>
              <w:ind w:left="0"/>
            </w:pPr>
            <w:r w:rsidRPr="00D402B7">
              <w:rPr>
                <w:color w:val="FF0000"/>
              </w:rPr>
              <w:t>Centrally framed, symmetrical composition - male character is most central.</w:t>
            </w:r>
          </w:p>
        </w:tc>
      </w:tr>
    </w:tbl>
    <w:p w14:paraId="359C4D90" w14:textId="77777777" w:rsidR="00A05A5E" w:rsidRDefault="00F86832" w:rsidP="00A05A5E">
      <w:pPr>
        <w:pStyle w:val="ListParagraph"/>
      </w:pPr>
      <w:r>
        <w:t xml:space="preserve">- Why is the primary colour </w:t>
      </w:r>
      <w:r w:rsidRPr="00280B0C">
        <w:rPr>
          <w:b/>
        </w:rPr>
        <w:t>aesthetic</w:t>
      </w:r>
      <w:r>
        <w:t xml:space="preserve"> important?</w:t>
      </w:r>
    </w:p>
    <w:tbl>
      <w:tblPr>
        <w:tblStyle w:val="TableGrid"/>
        <w:tblW w:w="0" w:type="auto"/>
        <w:tblInd w:w="704" w:type="dxa"/>
        <w:tblLook w:val="04A0" w:firstRow="1" w:lastRow="0" w:firstColumn="1" w:lastColumn="0" w:noHBand="0" w:noVBand="1"/>
      </w:tblPr>
      <w:tblGrid>
        <w:gridCol w:w="8312"/>
      </w:tblGrid>
      <w:tr w:rsidR="00A05A5E" w14:paraId="028E33F0" w14:textId="77777777" w:rsidTr="008079B2">
        <w:tc>
          <w:tcPr>
            <w:tcW w:w="8312" w:type="dxa"/>
          </w:tcPr>
          <w:p w14:paraId="485867AD" w14:textId="77777777" w:rsidR="00A05A5E" w:rsidRDefault="00DA046C" w:rsidP="00A05A5E">
            <w:pPr>
              <w:pStyle w:val="ListParagraph"/>
              <w:ind w:left="0"/>
            </w:pPr>
            <w:r w:rsidRPr="00DA046C">
              <w:rPr>
                <w:color w:val="FF0000"/>
              </w:rPr>
              <w:t>Appealing, bright colours during often used during 1950s</w:t>
            </w:r>
            <w:r w:rsidR="002C66B9">
              <w:rPr>
                <w:color w:val="FF0000"/>
              </w:rPr>
              <w:t xml:space="preserve"> post-war consumer boom where ‘high culture’ luxuries in a post-rationing period became more available to mass audiences. The 1951 Conservative party slogan “Set The People Free” highlighted the desire to see capitalism thrive in entertainment, arts and commerce with increased affordability and access.</w:t>
            </w:r>
          </w:p>
        </w:tc>
      </w:tr>
    </w:tbl>
    <w:p w14:paraId="246B3ABB" w14:textId="77777777" w:rsidR="00A05A5E" w:rsidRDefault="00933C59" w:rsidP="00A05A5E">
      <w:pPr>
        <w:pStyle w:val="ListParagraph"/>
      </w:pPr>
      <w:r>
        <w:lastRenderedPageBreak/>
        <w:br/>
      </w:r>
      <w:r w:rsidR="00F86832">
        <w:t xml:space="preserve">- </w:t>
      </w:r>
      <w:r w:rsidR="00865530">
        <w:t xml:space="preserve">What are the </w:t>
      </w:r>
      <w:r w:rsidR="00865530" w:rsidRPr="00280B0C">
        <w:rPr>
          <w:b/>
        </w:rPr>
        <w:t>connotations</w:t>
      </w:r>
      <w:r w:rsidR="00865530">
        <w:t xml:space="preserve"> of two woman kissing each side of a man’s cheek?</w:t>
      </w:r>
    </w:p>
    <w:tbl>
      <w:tblPr>
        <w:tblStyle w:val="TableGrid"/>
        <w:tblW w:w="0" w:type="auto"/>
        <w:tblInd w:w="704" w:type="dxa"/>
        <w:tblLook w:val="04A0" w:firstRow="1" w:lastRow="0" w:firstColumn="1" w:lastColumn="0" w:noHBand="0" w:noVBand="1"/>
      </w:tblPr>
      <w:tblGrid>
        <w:gridCol w:w="8312"/>
      </w:tblGrid>
      <w:tr w:rsidR="00A05A5E" w14:paraId="10C73120" w14:textId="77777777" w:rsidTr="008079B2">
        <w:tc>
          <w:tcPr>
            <w:tcW w:w="8312" w:type="dxa"/>
          </w:tcPr>
          <w:p w14:paraId="40B8E8C9" w14:textId="77777777" w:rsidR="00A05A5E" w:rsidRDefault="00DA046C" w:rsidP="00A05A5E">
            <w:pPr>
              <w:pStyle w:val="ListParagraph"/>
              <w:ind w:left="0"/>
            </w:pPr>
            <w:r w:rsidRPr="00DA046C">
              <w:rPr>
                <w:color w:val="FF0000"/>
              </w:rPr>
              <w:t>Playboy bachelor fantasy (threesome/menage a trois) reinforcing patriarchal values.</w:t>
            </w:r>
          </w:p>
        </w:tc>
      </w:tr>
    </w:tbl>
    <w:tbl>
      <w:tblPr>
        <w:tblStyle w:val="TableGrid"/>
        <w:tblpPr w:leftFromText="180" w:rightFromText="180" w:vertAnchor="text" w:tblpX="704" w:tblpY="279"/>
        <w:tblW w:w="8317" w:type="dxa"/>
        <w:tblLook w:val="04A0" w:firstRow="1" w:lastRow="0" w:firstColumn="1" w:lastColumn="0" w:noHBand="0" w:noVBand="1"/>
      </w:tblPr>
      <w:tblGrid>
        <w:gridCol w:w="8317"/>
      </w:tblGrid>
      <w:tr w:rsidR="00A05A5E" w14:paraId="578A0891" w14:textId="77777777" w:rsidTr="008079B2">
        <w:tc>
          <w:tcPr>
            <w:tcW w:w="8317" w:type="dxa"/>
          </w:tcPr>
          <w:p w14:paraId="44B464C1" w14:textId="77777777" w:rsidR="00A05A5E" w:rsidRPr="00DA046C" w:rsidRDefault="002C66B9" w:rsidP="002C66B9">
            <w:pPr>
              <w:pStyle w:val="ListParagraph"/>
              <w:ind w:left="0"/>
              <w:rPr>
                <w:color w:val="FF0000"/>
              </w:rPr>
            </w:pPr>
            <w:r>
              <w:rPr>
                <w:color w:val="FF0000"/>
              </w:rPr>
              <w:t>Typography (in bold serif font) in the bottom third of the poster includes a</w:t>
            </w:r>
            <w:r w:rsidR="00DA046C" w:rsidRPr="00DA046C">
              <w:rPr>
                <w:color w:val="FF0000"/>
              </w:rPr>
              <w:t>lliteration</w:t>
            </w:r>
            <w:r>
              <w:rPr>
                <w:color w:val="FF0000"/>
              </w:rPr>
              <w:t xml:space="preserve"> and</w:t>
            </w:r>
            <w:r w:rsidR="00DA046C" w:rsidRPr="00DA046C">
              <w:rPr>
                <w:color w:val="FF0000"/>
              </w:rPr>
              <w:t xml:space="preserve"> emotive language – “delicious dilemma” and “delightfully different</w:t>
            </w:r>
            <w:r>
              <w:rPr>
                <w:color w:val="FF0000"/>
              </w:rPr>
              <w:t>” to reinforce product’s USP.</w:t>
            </w:r>
          </w:p>
        </w:tc>
      </w:tr>
    </w:tbl>
    <w:p w14:paraId="65779550" w14:textId="77777777" w:rsidR="00A05A5E" w:rsidRDefault="00865530" w:rsidP="00A05A5E">
      <w:pPr>
        <w:ind w:firstLine="720"/>
      </w:pPr>
      <w:r>
        <w:t xml:space="preserve">- What </w:t>
      </w:r>
      <w:r w:rsidRPr="00280B0C">
        <w:rPr>
          <w:b/>
        </w:rPr>
        <w:t>persuasive language devices</w:t>
      </w:r>
      <w:r>
        <w:t xml:space="preserve"> are used in the taglines for the advert?</w:t>
      </w:r>
    </w:p>
    <w:p w14:paraId="37A81AD2" w14:textId="77777777" w:rsidR="00A05A5E" w:rsidRDefault="00A05A5E" w:rsidP="00A05A5E">
      <w:pPr>
        <w:ind w:firstLine="720"/>
      </w:pPr>
      <w:r>
        <w:t xml:space="preserve">- What is a </w:t>
      </w:r>
      <w:r w:rsidRPr="00280B0C">
        <w:rPr>
          <w:b/>
        </w:rPr>
        <w:t>dominant, negotiated and oppositional reading</w:t>
      </w:r>
      <w:r>
        <w:t xml:space="preserve"> of the poster’s messages?</w:t>
      </w:r>
    </w:p>
    <w:tbl>
      <w:tblPr>
        <w:tblStyle w:val="TableGrid"/>
        <w:tblW w:w="0" w:type="auto"/>
        <w:tblInd w:w="704" w:type="dxa"/>
        <w:tblLook w:val="04A0" w:firstRow="1" w:lastRow="0" w:firstColumn="1" w:lastColumn="0" w:noHBand="0" w:noVBand="1"/>
      </w:tblPr>
      <w:tblGrid>
        <w:gridCol w:w="8312"/>
      </w:tblGrid>
      <w:tr w:rsidR="00A05A5E" w14:paraId="3F417D4B" w14:textId="77777777" w:rsidTr="008079B2">
        <w:tc>
          <w:tcPr>
            <w:tcW w:w="8312" w:type="dxa"/>
          </w:tcPr>
          <w:p w14:paraId="4719AE53" w14:textId="77777777" w:rsidR="00A05A5E" w:rsidRDefault="00DA046C" w:rsidP="00A05A5E">
            <w:r w:rsidRPr="00DA046C">
              <w:rPr>
                <w:color w:val="FF0000"/>
              </w:rPr>
              <w:t>Dominant – accept patriarchal values of the advert (QS makes men attractive to women).</w:t>
            </w:r>
            <w:r w:rsidRPr="00DA046C">
              <w:rPr>
                <w:color w:val="FF0000"/>
              </w:rPr>
              <w:br/>
              <w:t>Negotiated – finds aesthetic appealing, aspirational values but rejects sexist overtones.</w:t>
            </w:r>
            <w:r w:rsidRPr="00DA046C">
              <w:rPr>
                <w:color w:val="FF0000"/>
              </w:rPr>
              <w:br/>
              <w:t>Oppositional – rejects misogynist advertising techniques that objectify/subjugate women.</w:t>
            </w:r>
          </w:p>
        </w:tc>
      </w:tr>
    </w:tbl>
    <w:p w14:paraId="4E70899A" w14:textId="77777777" w:rsidR="007F3BF1" w:rsidRDefault="007F3BF1" w:rsidP="00A05A5E">
      <w:pPr>
        <w:ind w:firstLine="720"/>
      </w:pPr>
    </w:p>
    <w:p w14:paraId="4E5BAD3D" w14:textId="77777777" w:rsidR="00FD4B43" w:rsidRDefault="007F3BF1" w:rsidP="007F3BF1">
      <w:pPr>
        <w:pStyle w:val="ListParagraph"/>
        <w:numPr>
          <w:ilvl w:val="0"/>
          <w:numId w:val="1"/>
        </w:numPr>
      </w:pPr>
      <w:r w:rsidRPr="00F86832">
        <w:rPr>
          <w:i/>
        </w:rPr>
        <w:t>Gender representation</w:t>
      </w:r>
      <w:r>
        <w:t xml:space="preserve"> </w:t>
      </w:r>
      <w:r w:rsidR="00F86832">
        <w:br/>
      </w:r>
      <w:r>
        <w:t xml:space="preserve">– </w:t>
      </w:r>
      <w:r w:rsidR="00865530">
        <w:t>What is</w:t>
      </w:r>
      <w:r w:rsidR="00865530" w:rsidRPr="00280B0C">
        <w:rPr>
          <w:b/>
        </w:rPr>
        <w:t xml:space="preserve"> patriarchy</w:t>
      </w:r>
      <w:r w:rsidR="00865530">
        <w:t xml:space="preserve"> and how does this poster convey this ideology?</w:t>
      </w:r>
    </w:p>
    <w:tbl>
      <w:tblPr>
        <w:tblStyle w:val="TableGrid"/>
        <w:tblW w:w="0" w:type="auto"/>
        <w:tblInd w:w="704" w:type="dxa"/>
        <w:tblLook w:val="04A0" w:firstRow="1" w:lastRow="0" w:firstColumn="1" w:lastColumn="0" w:noHBand="0" w:noVBand="1"/>
      </w:tblPr>
      <w:tblGrid>
        <w:gridCol w:w="8312"/>
      </w:tblGrid>
      <w:tr w:rsidR="00FD4B43" w14:paraId="7F6EB5C7" w14:textId="77777777" w:rsidTr="008079B2">
        <w:tc>
          <w:tcPr>
            <w:tcW w:w="8312" w:type="dxa"/>
          </w:tcPr>
          <w:p w14:paraId="2E11E443" w14:textId="77777777" w:rsidR="00FD4B43" w:rsidRDefault="00DA046C" w:rsidP="00FD4B43">
            <w:pPr>
              <w:pStyle w:val="ListParagraph"/>
              <w:ind w:left="0"/>
            </w:pPr>
            <w:r w:rsidRPr="00DA046C">
              <w:rPr>
                <w:color w:val="FF0000"/>
              </w:rPr>
              <w:t>Male dominated society which emphasises man as provider and stereotypes women as either a ‘princess’ figure or a ‘damsels in distress’. The poster highlights women’s role to make the man the centre of attention</w:t>
            </w:r>
            <w:r w:rsidR="00280B0C">
              <w:rPr>
                <w:color w:val="FF0000"/>
              </w:rPr>
              <w:t xml:space="preserve"> and in control; a</w:t>
            </w:r>
            <w:r w:rsidRPr="00DA046C">
              <w:rPr>
                <w:color w:val="FF0000"/>
              </w:rPr>
              <w:t xml:space="preserve"> desirable figure due to his status. </w:t>
            </w:r>
          </w:p>
        </w:tc>
      </w:tr>
    </w:tbl>
    <w:p w14:paraId="55409285" w14:textId="77777777" w:rsidR="00FD4B43" w:rsidRDefault="00865530" w:rsidP="00FD4B43">
      <w:pPr>
        <w:ind w:firstLine="720"/>
      </w:pPr>
      <w:r>
        <w:t xml:space="preserve">- According to Propp’s theory, what </w:t>
      </w:r>
      <w:r w:rsidRPr="00280B0C">
        <w:rPr>
          <w:b/>
        </w:rPr>
        <w:t>character types</w:t>
      </w:r>
      <w:r>
        <w:t xml:space="preserve"> feature in this advert?</w:t>
      </w:r>
    </w:p>
    <w:tbl>
      <w:tblPr>
        <w:tblStyle w:val="TableGrid"/>
        <w:tblW w:w="0" w:type="auto"/>
        <w:tblInd w:w="704" w:type="dxa"/>
        <w:tblLook w:val="04A0" w:firstRow="1" w:lastRow="0" w:firstColumn="1" w:lastColumn="0" w:noHBand="0" w:noVBand="1"/>
      </w:tblPr>
      <w:tblGrid>
        <w:gridCol w:w="8312"/>
      </w:tblGrid>
      <w:tr w:rsidR="00FD4B43" w14:paraId="5FA07DC0" w14:textId="77777777" w:rsidTr="008079B2">
        <w:tc>
          <w:tcPr>
            <w:tcW w:w="8312" w:type="dxa"/>
          </w:tcPr>
          <w:p w14:paraId="2941E2A4" w14:textId="77777777" w:rsidR="00FD4B43" w:rsidRDefault="00DA046C" w:rsidP="00FD4B43">
            <w:r w:rsidRPr="00DA046C">
              <w:rPr>
                <w:color w:val="FF0000"/>
              </w:rPr>
              <w:t>Protagonist (male suited figure), Princess/damsels in distress (two women), mascots (helpers).</w:t>
            </w:r>
          </w:p>
        </w:tc>
      </w:tr>
    </w:tbl>
    <w:p w14:paraId="2B05163A" w14:textId="77777777" w:rsidR="00FD4B43" w:rsidRDefault="00865530" w:rsidP="00FD4B43">
      <w:pPr>
        <w:ind w:firstLine="720"/>
      </w:pPr>
      <w:r>
        <w:t xml:space="preserve">-  What </w:t>
      </w:r>
      <w:r w:rsidRPr="00280B0C">
        <w:rPr>
          <w:b/>
        </w:rPr>
        <w:t xml:space="preserve">stereotyping </w:t>
      </w:r>
      <w:r>
        <w:t>is present in the advert?</w:t>
      </w:r>
    </w:p>
    <w:tbl>
      <w:tblPr>
        <w:tblStyle w:val="TableGrid"/>
        <w:tblW w:w="0" w:type="auto"/>
        <w:tblInd w:w="704" w:type="dxa"/>
        <w:tblLook w:val="04A0" w:firstRow="1" w:lastRow="0" w:firstColumn="1" w:lastColumn="0" w:noHBand="0" w:noVBand="1"/>
      </w:tblPr>
      <w:tblGrid>
        <w:gridCol w:w="8312"/>
      </w:tblGrid>
      <w:tr w:rsidR="00FD4B43" w14:paraId="15D80E89" w14:textId="77777777" w:rsidTr="008079B2">
        <w:tc>
          <w:tcPr>
            <w:tcW w:w="8312" w:type="dxa"/>
          </w:tcPr>
          <w:p w14:paraId="7D3282FD" w14:textId="77777777" w:rsidR="00FD4B43" w:rsidRDefault="00DA046C" w:rsidP="00FD4B43">
            <w:r w:rsidRPr="00DA046C">
              <w:rPr>
                <w:color w:val="FF0000"/>
              </w:rPr>
              <w:t>Women obsessed with chocolate, flirting to distract the man and steal the chocolate, man as provider, man as desired, women making men the centre of attention.</w:t>
            </w:r>
          </w:p>
        </w:tc>
      </w:tr>
    </w:tbl>
    <w:p w14:paraId="1CB26388" w14:textId="77777777" w:rsidR="00FD4B43" w:rsidRDefault="00865530" w:rsidP="00FD4B43">
      <w:pPr>
        <w:ind w:firstLine="720"/>
      </w:pPr>
      <w:r>
        <w:t xml:space="preserve">- How does </w:t>
      </w:r>
      <w:r w:rsidRPr="00280B0C">
        <w:rPr>
          <w:b/>
        </w:rPr>
        <w:t>gender representation</w:t>
      </w:r>
      <w:r>
        <w:t xml:space="preserve"> in the advert conform to 1950s attitudes?</w:t>
      </w:r>
    </w:p>
    <w:tbl>
      <w:tblPr>
        <w:tblStyle w:val="TableGrid"/>
        <w:tblW w:w="0" w:type="auto"/>
        <w:tblInd w:w="704" w:type="dxa"/>
        <w:tblLook w:val="04A0" w:firstRow="1" w:lastRow="0" w:firstColumn="1" w:lastColumn="0" w:noHBand="0" w:noVBand="1"/>
      </w:tblPr>
      <w:tblGrid>
        <w:gridCol w:w="8312"/>
      </w:tblGrid>
      <w:tr w:rsidR="00FD4B43" w14:paraId="77EFC7A8" w14:textId="77777777" w:rsidTr="008079B2">
        <w:tc>
          <w:tcPr>
            <w:tcW w:w="8312" w:type="dxa"/>
          </w:tcPr>
          <w:p w14:paraId="02A11002" w14:textId="77777777" w:rsidR="00FD4B43" w:rsidRDefault="00280B0C" w:rsidP="00FD4B43">
            <w:r w:rsidRPr="00280B0C">
              <w:rPr>
                <w:color w:val="FF0000"/>
              </w:rPr>
              <w:t>Men in charge, earning the money, women as housewives looking after the men. The advert does not subvert these stereotypes other than the fact that both men and women in the advert seem to be single.</w:t>
            </w:r>
          </w:p>
        </w:tc>
      </w:tr>
    </w:tbl>
    <w:p w14:paraId="44CB7B4F" w14:textId="77777777" w:rsidR="00FD4B43" w:rsidRDefault="00865530" w:rsidP="00FD4B43">
      <w:pPr>
        <w:ind w:firstLine="720"/>
      </w:pPr>
      <w:r>
        <w:t>- How is the advert an example of Mulvey’s male gaze theory?</w:t>
      </w:r>
    </w:p>
    <w:tbl>
      <w:tblPr>
        <w:tblStyle w:val="TableGrid"/>
        <w:tblW w:w="0" w:type="auto"/>
        <w:tblInd w:w="704" w:type="dxa"/>
        <w:tblLook w:val="04A0" w:firstRow="1" w:lastRow="0" w:firstColumn="1" w:lastColumn="0" w:noHBand="0" w:noVBand="1"/>
      </w:tblPr>
      <w:tblGrid>
        <w:gridCol w:w="8312"/>
      </w:tblGrid>
      <w:tr w:rsidR="00FD4B43" w14:paraId="1EDA8DAC" w14:textId="77777777" w:rsidTr="008079B2">
        <w:tc>
          <w:tcPr>
            <w:tcW w:w="8312" w:type="dxa"/>
          </w:tcPr>
          <w:p w14:paraId="4D46593E" w14:textId="77777777" w:rsidR="00FD4B43" w:rsidRDefault="002C66B9" w:rsidP="00FD4B43">
            <w:r w:rsidRPr="002C66B9">
              <w:rPr>
                <w:color w:val="FF0000"/>
              </w:rPr>
              <w:t>The male character anchors the audience’s eyes to the product which has significant phallic symbolism. The implication of the advert is that to be successful, you will need to be romantically led by a man. The appearance of flesh with the two women and Miss Sweetly emphasise the objectification of women in advertising.</w:t>
            </w:r>
          </w:p>
        </w:tc>
      </w:tr>
    </w:tbl>
    <w:p w14:paraId="4179B369" w14:textId="77777777" w:rsidR="00FD4B43" w:rsidRDefault="00FD4B43" w:rsidP="00FD4B43"/>
    <w:p w14:paraId="74E49843" w14:textId="77777777" w:rsidR="00FD4B43" w:rsidRDefault="007F3BF1" w:rsidP="007F3BF1">
      <w:pPr>
        <w:pStyle w:val="ListParagraph"/>
        <w:numPr>
          <w:ilvl w:val="0"/>
          <w:numId w:val="1"/>
        </w:numPr>
      </w:pPr>
      <w:r w:rsidRPr="00F86832">
        <w:rPr>
          <w:i/>
        </w:rPr>
        <w:t xml:space="preserve">Core messages and values </w:t>
      </w:r>
      <w:r w:rsidR="00F86832" w:rsidRPr="00F86832">
        <w:rPr>
          <w:i/>
        </w:rPr>
        <w:br/>
      </w:r>
      <w:r>
        <w:t xml:space="preserve">- </w:t>
      </w:r>
      <w:r w:rsidR="00865530">
        <w:t>What are the key messages and values in the advert?</w:t>
      </w:r>
    </w:p>
    <w:tbl>
      <w:tblPr>
        <w:tblStyle w:val="TableGrid"/>
        <w:tblW w:w="0" w:type="auto"/>
        <w:tblInd w:w="704" w:type="dxa"/>
        <w:tblLook w:val="04A0" w:firstRow="1" w:lastRow="0" w:firstColumn="1" w:lastColumn="0" w:noHBand="0" w:noVBand="1"/>
      </w:tblPr>
      <w:tblGrid>
        <w:gridCol w:w="8312"/>
      </w:tblGrid>
      <w:tr w:rsidR="00FD4B43" w14:paraId="4DE9CBB2" w14:textId="77777777" w:rsidTr="008079B2">
        <w:tc>
          <w:tcPr>
            <w:tcW w:w="8312" w:type="dxa"/>
          </w:tcPr>
          <w:p w14:paraId="00B2295F" w14:textId="77777777" w:rsidR="00FD4B43" w:rsidRDefault="002C66B9" w:rsidP="00FD4B43">
            <w:pPr>
              <w:pStyle w:val="ListParagraph"/>
              <w:ind w:left="0"/>
            </w:pPr>
            <w:r w:rsidRPr="002C66B9">
              <w:rPr>
                <w:color w:val="FF0000"/>
              </w:rPr>
              <w:t>Women fit the stereotype of loving chocolate, male dominated representation is emphasised (the man is in control when it comes to choice) and the composition puts the man at the centre of attention conforming to 1950s gender roles.</w:t>
            </w:r>
          </w:p>
        </w:tc>
      </w:tr>
    </w:tbl>
    <w:tbl>
      <w:tblPr>
        <w:tblStyle w:val="TableGrid"/>
        <w:tblpPr w:leftFromText="180" w:rightFromText="180" w:vertAnchor="text" w:horzAnchor="margin" w:tblpX="704" w:tblpY="339"/>
        <w:tblW w:w="0" w:type="auto"/>
        <w:tblLook w:val="04A0" w:firstRow="1" w:lastRow="0" w:firstColumn="1" w:lastColumn="0" w:noHBand="0" w:noVBand="1"/>
      </w:tblPr>
      <w:tblGrid>
        <w:gridCol w:w="8312"/>
      </w:tblGrid>
      <w:tr w:rsidR="00FD4B43" w14:paraId="1453518B" w14:textId="77777777" w:rsidTr="008079B2">
        <w:tc>
          <w:tcPr>
            <w:tcW w:w="8312" w:type="dxa"/>
          </w:tcPr>
          <w:p w14:paraId="1D384F9F" w14:textId="77777777" w:rsidR="00FD4B43" w:rsidRDefault="002C66B9" w:rsidP="008079B2">
            <w:r w:rsidRPr="002C66B9">
              <w:rPr>
                <w:color w:val="FF0000"/>
              </w:rPr>
              <w:t>A deeper analysis would highlight the manipulation by women distracting the man through romance to access the ‘prize’ (the product in the gentleman’s lap). The advert could be seen as representative of the way in which society was moving at the time.</w:t>
            </w:r>
          </w:p>
        </w:tc>
      </w:tr>
    </w:tbl>
    <w:p w14:paraId="5B6BFF9C" w14:textId="77777777" w:rsidR="00FD4B43" w:rsidRDefault="00FD4B43" w:rsidP="00FD4B43">
      <w:pPr>
        <w:ind w:firstLine="720"/>
      </w:pPr>
      <w:r w:rsidRPr="00FD4B43">
        <w:t>-</w:t>
      </w:r>
      <w:r>
        <w:t xml:space="preserve"> </w:t>
      </w:r>
      <w:r w:rsidR="00865530">
        <w:t xml:space="preserve"> What is the narrative of the poster and how does it reflect the society of the time?</w:t>
      </w:r>
    </w:p>
    <w:p w14:paraId="5939F3C3" w14:textId="77777777" w:rsidR="007F3BF1" w:rsidRDefault="007F3BF1" w:rsidP="00FD4B43">
      <w:pPr>
        <w:ind w:firstLine="720"/>
      </w:pPr>
    </w:p>
    <w:p w14:paraId="1F4975DB" w14:textId="77777777" w:rsidR="00CC391F" w:rsidRDefault="00CC391F" w:rsidP="00392F18"/>
    <w:p w14:paraId="603B0941" w14:textId="77777777" w:rsidR="007F3BF1" w:rsidRPr="00CC391F" w:rsidRDefault="00392F18">
      <w:pPr>
        <w:rPr>
          <w:b/>
          <w:color w:val="0070C0"/>
          <w:sz w:val="36"/>
        </w:rPr>
      </w:pPr>
      <w:r w:rsidRPr="00CC391F">
        <w:rPr>
          <w:b/>
          <w:noProof/>
          <w:color w:val="0070C0"/>
          <w:lang w:eastAsia="en-GB"/>
        </w:rPr>
        <w:lastRenderedPageBreak/>
        <w:drawing>
          <wp:anchor distT="0" distB="0" distL="114300" distR="114300" simplePos="0" relativeHeight="251659264" behindDoc="0" locked="0" layoutInCell="1" allowOverlap="1" wp14:anchorId="6A38FF47" wp14:editId="27A648CC">
            <wp:simplePos x="0" y="0"/>
            <wp:positionH relativeFrom="column">
              <wp:posOffset>66675</wp:posOffset>
            </wp:positionH>
            <wp:positionV relativeFrom="paragraph">
              <wp:posOffset>466090</wp:posOffset>
            </wp:positionV>
            <wp:extent cx="2095500" cy="2796540"/>
            <wp:effectExtent l="0" t="0" r="0" b="381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extLst>
                        <a:ext uri="{28A0092B-C50C-407E-A947-70E740481C1C}">
                          <a14:useLocalDpi xmlns:a14="http://schemas.microsoft.com/office/drawing/2010/main" val="0"/>
                        </a:ext>
                      </a:extLst>
                    </a:blip>
                    <a:srcRect l="18261" t="16060" r="69895" b="54838"/>
                    <a:stretch/>
                  </pic:blipFill>
                  <pic:spPr>
                    <a:xfrm>
                      <a:off x="0" y="0"/>
                      <a:ext cx="2095500" cy="2796540"/>
                    </a:xfrm>
                    <a:prstGeom prst="rect">
                      <a:avLst/>
                    </a:prstGeom>
                  </pic:spPr>
                </pic:pic>
              </a:graphicData>
            </a:graphic>
            <wp14:sizeRelH relativeFrom="page">
              <wp14:pctWidth>0</wp14:pctWidth>
            </wp14:sizeRelH>
            <wp14:sizeRelV relativeFrom="page">
              <wp14:pctHeight>0</wp14:pctHeight>
            </wp14:sizeRelV>
          </wp:anchor>
        </w:drawing>
      </w:r>
      <w:r w:rsidR="007F3BF1" w:rsidRPr="00CC391F">
        <w:rPr>
          <w:b/>
          <w:color w:val="0070C0"/>
          <w:sz w:val="36"/>
        </w:rPr>
        <w:t>This Girl Can</w:t>
      </w:r>
    </w:p>
    <w:tbl>
      <w:tblPr>
        <w:tblStyle w:val="TableGrid"/>
        <w:tblpPr w:leftFromText="180" w:rightFromText="180" w:vertAnchor="text" w:horzAnchor="margin" w:tblpXSpec="right" w:tblpY="-2"/>
        <w:tblW w:w="0" w:type="auto"/>
        <w:tblLook w:val="04A0" w:firstRow="1" w:lastRow="0" w:firstColumn="1" w:lastColumn="0" w:noHBand="0" w:noVBand="1"/>
      </w:tblPr>
      <w:tblGrid>
        <w:gridCol w:w="5340"/>
      </w:tblGrid>
      <w:tr w:rsidR="00392F18" w14:paraId="2B2BB83E" w14:textId="77777777" w:rsidTr="00392F18">
        <w:tc>
          <w:tcPr>
            <w:tcW w:w="5340" w:type="dxa"/>
            <w:shd w:val="clear" w:color="auto" w:fill="FFF2CC" w:themeFill="accent4" w:themeFillTint="33"/>
          </w:tcPr>
          <w:p w14:paraId="53DEF361" w14:textId="77777777" w:rsidR="00392F18" w:rsidRDefault="00392F18" w:rsidP="00392F18">
            <w:pPr>
              <w:rPr>
                <w:b/>
                <w:color w:val="0070C0"/>
              </w:rPr>
            </w:pPr>
            <w:r>
              <w:rPr>
                <w:b/>
                <w:color w:val="0070C0"/>
              </w:rPr>
              <w:t>Example Exam Questions that could come up:</w:t>
            </w:r>
          </w:p>
        </w:tc>
      </w:tr>
      <w:tr w:rsidR="00392F18" w14:paraId="07FCC165" w14:textId="77777777" w:rsidTr="00392F18">
        <w:tc>
          <w:tcPr>
            <w:tcW w:w="5340" w:type="dxa"/>
          </w:tcPr>
          <w:p w14:paraId="4747DA7F" w14:textId="77777777" w:rsidR="00392F18" w:rsidRPr="00814A24" w:rsidRDefault="00392F18" w:rsidP="00392F18">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1. Explore how the print advert for </w:t>
            </w:r>
            <w:r>
              <w:rPr>
                <w:rFonts w:asciiTheme="majorHAnsi" w:hAnsiTheme="majorHAnsi" w:cstheme="majorHAnsi"/>
                <w:i/>
                <w:color w:val="auto"/>
                <w:sz w:val="18"/>
              </w:rPr>
              <w:t>This Girl Can</w:t>
            </w:r>
            <w:r w:rsidRPr="00814A24">
              <w:rPr>
                <w:rFonts w:asciiTheme="majorHAnsi" w:hAnsiTheme="majorHAnsi" w:cstheme="majorHAnsi"/>
                <w:iCs/>
                <w:color w:val="auto"/>
                <w:sz w:val="18"/>
              </w:rPr>
              <w:t xml:space="preserve"> </w:t>
            </w:r>
            <w:r w:rsidRPr="00814A24">
              <w:rPr>
                <w:rFonts w:asciiTheme="majorHAnsi" w:hAnsiTheme="majorHAnsi" w:cstheme="majorHAnsi"/>
                <w:color w:val="auto"/>
                <w:sz w:val="18"/>
              </w:rPr>
              <w:t xml:space="preserve">uses media language to create meaning. In your answer, you must analyse: </w:t>
            </w:r>
          </w:p>
          <w:p w14:paraId="2A9607EA" w14:textId="77777777" w:rsidR="00392F18" w:rsidRPr="00814A24" w:rsidRDefault="00392F18" w:rsidP="00392F18">
            <w:pPr>
              <w:pStyle w:val="Default"/>
              <w:rPr>
                <w:rFonts w:asciiTheme="majorHAnsi" w:hAnsiTheme="majorHAnsi" w:cstheme="majorHAnsi"/>
                <w:color w:val="auto"/>
                <w:sz w:val="18"/>
              </w:rPr>
            </w:pPr>
          </w:p>
          <w:p w14:paraId="58BA6450" w14:textId="77777777" w:rsidR="00392F18" w:rsidRPr="00814A24" w:rsidRDefault="00392F18" w:rsidP="00392F18">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(a) character roles [5] </w:t>
            </w:r>
          </w:p>
          <w:p w14:paraId="01A735C5" w14:textId="77777777" w:rsidR="00392F18" w:rsidRPr="00814A24" w:rsidRDefault="00392F18" w:rsidP="00392F18">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(b) narrative [5] </w:t>
            </w:r>
          </w:p>
          <w:p w14:paraId="06C67ED7" w14:textId="77777777" w:rsidR="00392F18" w:rsidRPr="00814A24" w:rsidRDefault="00392F18" w:rsidP="00392F18">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(c) </w:t>
            </w:r>
            <w:proofErr w:type="gramStart"/>
            <w:r w:rsidRPr="00814A24">
              <w:rPr>
                <w:rFonts w:asciiTheme="majorHAnsi" w:hAnsiTheme="majorHAnsi" w:cstheme="majorHAnsi"/>
                <w:color w:val="auto"/>
                <w:sz w:val="18"/>
              </w:rPr>
              <w:t>intertextuality</w:t>
            </w:r>
            <w:proofErr w:type="gramEnd"/>
            <w:r w:rsidRPr="00814A24">
              <w:rPr>
                <w:rFonts w:asciiTheme="majorHAnsi" w:hAnsiTheme="majorHAnsi" w:cstheme="majorHAnsi"/>
                <w:color w:val="auto"/>
                <w:sz w:val="18"/>
              </w:rPr>
              <w:t xml:space="preserve">. [5] </w:t>
            </w:r>
          </w:p>
        </w:tc>
      </w:tr>
      <w:tr w:rsidR="00392F18" w14:paraId="368018B8" w14:textId="77777777" w:rsidTr="00392F18">
        <w:tc>
          <w:tcPr>
            <w:tcW w:w="5340" w:type="dxa"/>
          </w:tcPr>
          <w:p w14:paraId="06940305" w14:textId="77777777" w:rsidR="00392F18" w:rsidRPr="00814A24" w:rsidRDefault="00392F18" w:rsidP="00392F18">
            <w:pPr>
              <w:pStyle w:val="Default"/>
              <w:rPr>
                <w:rFonts w:asciiTheme="majorHAnsi" w:hAnsiTheme="majorHAnsi" w:cstheme="majorHAnsi"/>
                <w:color w:val="auto"/>
                <w:sz w:val="18"/>
              </w:rPr>
            </w:pPr>
            <w:r w:rsidRPr="00814A24">
              <w:rPr>
                <w:rFonts w:asciiTheme="majorHAnsi" w:hAnsiTheme="majorHAnsi" w:cstheme="majorHAnsi"/>
                <w:color w:val="auto"/>
                <w:sz w:val="18"/>
              </w:rPr>
              <w:t>2. (</w:t>
            </w:r>
            <w:proofErr w:type="gramStart"/>
            <w:r w:rsidRPr="00814A24">
              <w:rPr>
                <w:rFonts w:asciiTheme="majorHAnsi" w:hAnsiTheme="majorHAnsi" w:cstheme="majorHAnsi"/>
                <w:color w:val="auto"/>
                <w:sz w:val="18"/>
              </w:rPr>
              <w:t>a</w:t>
            </w:r>
            <w:proofErr w:type="gramEnd"/>
            <w:r w:rsidRPr="00814A24">
              <w:rPr>
                <w:rFonts w:asciiTheme="majorHAnsi" w:hAnsiTheme="majorHAnsi" w:cstheme="majorHAnsi"/>
                <w:color w:val="auto"/>
                <w:sz w:val="18"/>
              </w:rPr>
              <w:t xml:space="preserve">) Explain how historical context affects advertising. Refer to the </w:t>
            </w:r>
            <w:r>
              <w:rPr>
                <w:rFonts w:asciiTheme="majorHAnsi" w:hAnsiTheme="majorHAnsi" w:cstheme="majorHAnsi"/>
                <w:i/>
                <w:color w:val="auto"/>
                <w:sz w:val="18"/>
              </w:rPr>
              <w:t>This Girl Can</w:t>
            </w:r>
            <w:r w:rsidRPr="00814A24">
              <w:rPr>
                <w:rFonts w:asciiTheme="majorHAnsi" w:hAnsiTheme="majorHAnsi" w:cstheme="majorHAnsi"/>
                <w:i/>
                <w:color w:val="auto"/>
                <w:sz w:val="18"/>
              </w:rPr>
              <w:t xml:space="preserve"> </w:t>
            </w:r>
            <w:r w:rsidRPr="00814A24">
              <w:rPr>
                <w:rFonts w:asciiTheme="majorHAnsi" w:hAnsiTheme="majorHAnsi" w:cstheme="majorHAnsi"/>
                <w:color w:val="auto"/>
                <w:sz w:val="18"/>
              </w:rPr>
              <w:t xml:space="preserve">advert to support your points. [5] </w:t>
            </w:r>
          </w:p>
          <w:p w14:paraId="77447EF0" w14:textId="77777777" w:rsidR="00392F18" w:rsidRPr="00814A24" w:rsidRDefault="00392F18" w:rsidP="00392F18">
            <w:pPr>
              <w:pStyle w:val="Default"/>
              <w:rPr>
                <w:rFonts w:asciiTheme="majorHAnsi" w:hAnsiTheme="majorHAnsi" w:cstheme="majorHAnsi"/>
                <w:iCs/>
                <w:color w:val="auto"/>
                <w:sz w:val="18"/>
              </w:rPr>
            </w:pPr>
          </w:p>
          <w:p w14:paraId="19C6B483" w14:textId="77777777" w:rsidR="00392F18" w:rsidRPr="00814A24" w:rsidRDefault="00392F18" w:rsidP="00392F18">
            <w:pPr>
              <w:pStyle w:val="Default"/>
              <w:rPr>
                <w:rFonts w:asciiTheme="majorHAnsi" w:hAnsiTheme="majorHAnsi" w:cstheme="majorHAnsi"/>
                <w:color w:val="auto"/>
                <w:sz w:val="18"/>
              </w:rPr>
            </w:pPr>
            <w:r w:rsidRPr="00814A24">
              <w:rPr>
                <w:rFonts w:asciiTheme="majorHAnsi" w:hAnsiTheme="majorHAnsi" w:cstheme="majorHAnsi"/>
                <w:iCs/>
                <w:color w:val="auto"/>
                <w:sz w:val="18"/>
              </w:rPr>
              <w:t xml:space="preserve">Question 2(b) is based on the </w:t>
            </w:r>
            <w:r>
              <w:rPr>
                <w:rFonts w:asciiTheme="majorHAnsi" w:hAnsiTheme="majorHAnsi" w:cstheme="majorHAnsi"/>
                <w:i/>
                <w:iCs/>
                <w:color w:val="auto"/>
                <w:sz w:val="18"/>
              </w:rPr>
              <w:t>This Girl Can</w:t>
            </w:r>
            <w:r w:rsidRPr="00814A24">
              <w:rPr>
                <w:rFonts w:asciiTheme="majorHAnsi" w:hAnsiTheme="majorHAnsi" w:cstheme="majorHAnsi"/>
                <w:iCs/>
                <w:color w:val="auto"/>
                <w:sz w:val="18"/>
              </w:rPr>
              <w:t xml:space="preserve"> advert from the set products </w:t>
            </w:r>
            <w:r w:rsidRPr="00814A24">
              <w:rPr>
                <w:rFonts w:asciiTheme="majorHAnsi" w:hAnsiTheme="majorHAnsi" w:cstheme="majorHAnsi"/>
                <w:b/>
                <w:bCs/>
                <w:iCs/>
                <w:color w:val="auto"/>
                <w:sz w:val="18"/>
              </w:rPr>
              <w:t xml:space="preserve">and </w:t>
            </w:r>
            <w:r w:rsidRPr="00814A24">
              <w:rPr>
                <w:rFonts w:asciiTheme="majorHAnsi" w:hAnsiTheme="majorHAnsi" w:cstheme="majorHAnsi"/>
                <w:iCs/>
                <w:color w:val="auto"/>
                <w:sz w:val="18"/>
              </w:rPr>
              <w:t xml:space="preserve">unseen advertisement (Resource A). Study Resource A carefully and use </w:t>
            </w:r>
            <w:r w:rsidRPr="00814A24">
              <w:rPr>
                <w:rFonts w:asciiTheme="majorHAnsi" w:hAnsiTheme="majorHAnsi" w:cstheme="majorHAnsi"/>
                <w:b/>
                <w:bCs/>
                <w:iCs/>
                <w:color w:val="auto"/>
                <w:sz w:val="18"/>
              </w:rPr>
              <w:t xml:space="preserve">both </w:t>
            </w:r>
            <w:r w:rsidRPr="00814A24">
              <w:rPr>
                <w:rFonts w:asciiTheme="majorHAnsi" w:hAnsiTheme="majorHAnsi" w:cstheme="majorHAnsi"/>
                <w:iCs/>
                <w:color w:val="auto"/>
                <w:sz w:val="18"/>
              </w:rPr>
              <w:t xml:space="preserve">advertisements when answering the question. </w:t>
            </w:r>
          </w:p>
          <w:p w14:paraId="7707D66F" w14:textId="77777777" w:rsidR="00392F18" w:rsidRPr="00814A24" w:rsidRDefault="00392F18" w:rsidP="00392F18">
            <w:pPr>
              <w:pStyle w:val="Default"/>
              <w:rPr>
                <w:rFonts w:asciiTheme="majorHAnsi" w:hAnsiTheme="majorHAnsi" w:cstheme="majorHAnsi"/>
                <w:color w:val="auto"/>
                <w:sz w:val="18"/>
              </w:rPr>
            </w:pPr>
          </w:p>
          <w:p w14:paraId="02BA6028" w14:textId="77777777" w:rsidR="00392F18" w:rsidRPr="00814A24" w:rsidRDefault="00392F18" w:rsidP="00392F18">
            <w:pPr>
              <w:pStyle w:val="Default"/>
              <w:rPr>
                <w:rFonts w:asciiTheme="majorHAnsi" w:hAnsiTheme="majorHAnsi" w:cstheme="majorHAnsi"/>
                <w:sz w:val="18"/>
              </w:rPr>
            </w:pPr>
            <w:r w:rsidRPr="00814A24">
              <w:rPr>
                <w:rFonts w:asciiTheme="majorHAnsi" w:hAnsiTheme="majorHAnsi" w:cstheme="majorHAnsi"/>
                <w:color w:val="auto"/>
                <w:sz w:val="18"/>
              </w:rPr>
              <w:t xml:space="preserve">(b) </w:t>
            </w:r>
            <w:r w:rsidRPr="00814A24">
              <w:rPr>
                <w:rFonts w:asciiTheme="majorHAnsi" w:hAnsiTheme="majorHAnsi" w:cstheme="majorHAnsi"/>
                <w:sz w:val="18"/>
              </w:rPr>
              <w:t>Question 2b—Compare the representation of</w:t>
            </w:r>
            <w:r>
              <w:rPr>
                <w:rFonts w:asciiTheme="majorHAnsi" w:hAnsiTheme="majorHAnsi" w:cstheme="majorHAnsi"/>
                <w:sz w:val="18"/>
              </w:rPr>
              <w:t xml:space="preserve"> gender</w:t>
            </w:r>
            <w:r w:rsidRPr="00814A24">
              <w:rPr>
                <w:rFonts w:asciiTheme="majorHAnsi" w:hAnsiTheme="majorHAnsi" w:cstheme="majorHAnsi"/>
                <w:sz w:val="18"/>
              </w:rPr>
              <w:t xml:space="preserve"> in the </w:t>
            </w:r>
            <w:r>
              <w:rPr>
                <w:rFonts w:asciiTheme="majorHAnsi" w:hAnsiTheme="majorHAnsi" w:cstheme="majorHAnsi"/>
                <w:i/>
                <w:sz w:val="18"/>
              </w:rPr>
              <w:t xml:space="preserve">This Girl Can </w:t>
            </w:r>
            <w:r w:rsidRPr="00814A24">
              <w:rPr>
                <w:rFonts w:asciiTheme="majorHAnsi" w:hAnsiTheme="majorHAnsi" w:cstheme="majorHAnsi"/>
                <w:sz w:val="18"/>
              </w:rPr>
              <w:t xml:space="preserve">and Resource </w:t>
            </w:r>
            <w:proofErr w:type="gramStart"/>
            <w:r w:rsidRPr="00814A24">
              <w:rPr>
                <w:rFonts w:asciiTheme="majorHAnsi" w:hAnsiTheme="majorHAnsi" w:cstheme="majorHAnsi"/>
                <w:sz w:val="18"/>
              </w:rPr>
              <w:t>A</w:t>
            </w:r>
            <w:proofErr w:type="gramEnd"/>
            <w:r w:rsidRPr="00814A24">
              <w:rPr>
                <w:rFonts w:asciiTheme="majorHAnsi" w:hAnsiTheme="majorHAnsi" w:cstheme="majorHAnsi"/>
                <w:sz w:val="18"/>
              </w:rPr>
              <w:t xml:space="preserve"> advertis</w:t>
            </w:r>
            <w:r>
              <w:rPr>
                <w:rFonts w:asciiTheme="majorHAnsi" w:hAnsiTheme="majorHAnsi" w:cstheme="majorHAnsi"/>
                <w:sz w:val="18"/>
              </w:rPr>
              <w:t xml:space="preserve">ements.  </w:t>
            </w:r>
            <w:r w:rsidRPr="00814A24">
              <w:rPr>
                <w:rFonts w:asciiTheme="majorHAnsi" w:hAnsiTheme="majorHAnsi" w:cstheme="majorHAnsi"/>
                <w:sz w:val="18"/>
              </w:rPr>
              <w:t xml:space="preserve">[25] </w:t>
            </w:r>
          </w:p>
          <w:p w14:paraId="43078D83" w14:textId="77777777" w:rsidR="00392F18" w:rsidRPr="00814A24" w:rsidRDefault="00392F18" w:rsidP="00392F18">
            <w:pPr>
              <w:pStyle w:val="Default"/>
              <w:rPr>
                <w:rFonts w:asciiTheme="majorHAnsi" w:hAnsiTheme="majorHAnsi" w:cstheme="majorHAnsi"/>
                <w:sz w:val="18"/>
              </w:rPr>
            </w:pPr>
          </w:p>
          <w:p w14:paraId="13CCB02A" w14:textId="77777777" w:rsidR="00392F18" w:rsidRPr="00814A24" w:rsidRDefault="00392F18" w:rsidP="00392F18">
            <w:pPr>
              <w:pStyle w:val="Default"/>
              <w:rPr>
                <w:rFonts w:asciiTheme="majorHAnsi" w:hAnsiTheme="majorHAnsi" w:cstheme="majorHAnsi"/>
                <w:sz w:val="18"/>
              </w:rPr>
            </w:pPr>
            <w:r w:rsidRPr="00814A24">
              <w:rPr>
                <w:rFonts w:asciiTheme="majorHAnsi" w:hAnsiTheme="majorHAnsi" w:cstheme="majorHAnsi"/>
                <w:sz w:val="18"/>
              </w:rPr>
              <w:t xml:space="preserve">In your answer, you must consider: </w:t>
            </w:r>
          </w:p>
          <w:p w14:paraId="2E8EF002" w14:textId="77777777" w:rsidR="00392F18" w:rsidRPr="00814A24" w:rsidRDefault="00392F18" w:rsidP="00392F18">
            <w:pPr>
              <w:pStyle w:val="Default"/>
              <w:rPr>
                <w:rFonts w:asciiTheme="majorHAnsi" w:hAnsiTheme="majorHAnsi" w:cstheme="majorHAnsi"/>
                <w:sz w:val="18"/>
              </w:rPr>
            </w:pPr>
            <w:r>
              <w:rPr>
                <w:rFonts w:asciiTheme="majorHAnsi" w:hAnsiTheme="majorHAnsi" w:cstheme="majorHAnsi"/>
                <w:sz w:val="18"/>
              </w:rPr>
              <w:t xml:space="preserve">- The choices </w:t>
            </w:r>
            <w:r w:rsidRPr="00814A24">
              <w:rPr>
                <w:rFonts w:asciiTheme="majorHAnsi" w:hAnsiTheme="majorHAnsi" w:cstheme="majorHAnsi"/>
                <w:sz w:val="18"/>
              </w:rPr>
              <w:t>producers have made about how to represent</w:t>
            </w:r>
            <w:r>
              <w:rPr>
                <w:rFonts w:asciiTheme="majorHAnsi" w:hAnsiTheme="majorHAnsi" w:cstheme="majorHAnsi"/>
                <w:sz w:val="18"/>
              </w:rPr>
              <w:t xml:space="preserve"> gender.</w:t>
            </w:r>
          </w:p>
          <w:p w14:paraId="3C9A51C5" w14:textId="77777777" w:rsidR="00392F18" w:rsidRPr="00814A24" w:rsidRDefault="00392F18" w:rsidP="00392F18">
            <w:pPr>
              <w:pStyle w:val="Default"/>
              <w:rPr>
                <w:rFonts w:asciiTheme="majorHAnsi" w:hAnsiTheme="majorHAnsi" w:cstheme="majorHAnsi"/>
                <w:sz w:val="18"/>
              </w:rPr>
            </w:pPr>
            <w:r>
              <w:rPr>
                <w:rFonts w:asciiTheme="majorHAnsi" w:hAnsiTheme="majorHAnsi" w:cstheme="majorHAnsi"/>
                <w:sz w:val="18"/>
              </w:rPr>
              <w:t xml:space="preserve">- </w:t>
            </w:r>
            <w:r w:rsidR="004A7A54">
              <w:rPr>
                <w:rFonts w:asciiTheme="majorHAnsi" w:hAnsiTheme="majorHAnsi" w:cstheme="majorHAnsi"/>
                <w:sz w:val="18"/>
              </w:rPr>
              <w:t xml:space="preserve">How far gender representation is </w:t>
            </w:r>
            <w:r>
              <w:rPr>
                <w:rFonts w:asciiTheme="majorHAnsi" w:hAnsiTheme="majorHAnsi" w:cstheme="majorHAnsi"/>
                <w:sz w:val="18"/>
              </w:rPr>
              <w:t>similar in the two advert</w:t>
            </w:r>
            <w:r w:rsidR="004A7A54">
              <w:rPr>
                <w:rFonts w:asciiTheme="majorHAnsi" w:hAnsiTheme="majorHAnsi" w:cstheme="majorHAnsi"/>
                <w:sz w:val="18"/>
              </w:rPr>
              <w:t>s.</w:t>
            </w:r>
            <w:r w:rsidRPr="00814A24">
              <w:rPr>
                <w:rFonts w:asciiTheme="majorHAnsi" w:hAnsiTheme="majorHAnsi" w:cstheme="majorHAnsi"/>
                <w:sz w:val="18"/>
              </w:rPr>
              <w:t xml:space="preserve"> </w:t>
            </w:r>
          </w:p>
          <w:p w14:paraId="073FD2A1" w14:textId="77777777" w:rsidR="00392F18" w:rsidRPr="00814A24" w:rsidRDefault="00392F18" w:rsidP="004A7A54">
            <w:pPr>
              <w:pStyle w:val="Default"/>
              <w:rPr>
                <w:rFonts w:asciiTheme="majorHAnsi" w:hAnsiTheme="majorHAnsi" w:cstheme="majorHAnsi"/>
                <w:sz w:val="18"/>
              </w:rPr>
            </w:pPr>
            <w:r>
              <w:rPr>
                <w:rFonts w:asciiTheme="majorHAnsi" w:hAnsiTheme="majorHAnsi" w:cstheme="majorHAnsi"/>
                <w:sz w:val="18"/>
              </w:rPr>
              <w:t xml:space="preserve">- </w:t>
            </w:r>
            <w:r w:rsidRPr="00814A24">
              <w:rPr>
                <w:rFonts w:asciiTheme="majorHAnsi" w:hAnsiTheme="majorHAnsi" w:cstheme="majorHAnsi"/>
                <w:sz w:val="18"/>
              </w:rPr>
              <w:t xml:space="preserve">How far </w:t>
            </w:r>
            <w:r w:rsidR="004A7A54">
              <w:rPr>
                <w:rFonts w:asciiTheme="majorHAnsi" w:hAnsiTheme="majorHAnsi" w:cstheme="majorHAnsi"/>
                <w:sz w:val="18"/>
              </w:rPr>
              <w:t>gender representation</w:t>
            </w:r>
            <w:r w:rsidRPr="00814A24">
              <w:rPr>
                <w:rFonts w:asciiTheme="majorHAnsi" w:hAnsiTheme="majorHAnsi" w:cstheme="majorHAnsi"/>
                <w:sz w:val="18"/>
              </w:rPr>
              <w:t xml:space="preserve"> </w:t>
            </w:r>
            <w:r w:rsidR="004A7A54">
              <w:rPr>
                <w:rFonts w:asciiTheme="majorHAnsi" w:hAnsiTheme="majorHAnsi" w:cstheme="majorHAnsi"/>
                <w:sz w:val="18"/>
              </w:rPr>
              <w:t xml:space="preserve">is </w:t>
            </w:r>
            <w:r w:rsidRPr="00814A24">
              <w:rPr>
                <w:rFonts w:asciiTheme="majorHAnsi" w:hAnsiTheme="majorHAnsi" w:cstheme="majorHAnsi"/>
                <w:sz w:val="18"/>
              </w:rPr>
              <w:t>d</w:t>
            </w:r>
            <w:r>
              <w:rPr>
                <w:rFonts w:asciiTheme="majorHAnsi" w:hAnsiTheme="majorHAnsi" w:cstheme="majorHAnsi"/>
                <w:sz w:val="18"/>
              </w:rPr>
              <w:t>ifferent in the two advert</w:t>
            </w:r>
            <w:r w:rsidRPr="00814A24">
              <w:rPr>
                <w:rFonts w:asciiTheme="majorHAnsi" w:hAnsiTheme="majorHAnsi" w:cstheme="majorHAnsi"/>
                <w:sz w:val="18"/>
              </w:rPr>
              <w:t>s</w:t>
            </w:r>
            <w:r w:rsidR="004A7A54">
              <w:rPr>
                <w:rFonts w:asciiTheme="majorHAnsi" w:hAnsiTheme="majorHAnsi" w:cstheme="majorHAnsi"/>
                <w:sz w:val="18"/>
              </w:rPr>
              <w:t>.</w:t>
            </w:r>
            <w:r w:rsidRPr="00814A24">
              <w:rPr>
                <w:rFonts w:asciiTheme="majorHAnsi" w:hAnsiTheme="majorHAnsi" w:cstheme="majorHAnsi"/>
                <w:sz w:val="18"/>
              </w:rPr>
              <w:t xml:space="preserve"> </w:t>
            </w:r>
          </w:p>
        </w:tc>
      </w:tr>
    </w:tbl>
    <w:p w14:paraId="6B412774" w14:textId="77777777" w:rsidR="00ED669B" w:rsidRDefault="00392F18" w:rsidP="00392F18">
      <w:r>
        <w:rPr>
          <w:b/>
          <w:color w:val="0070C0"/>
        </w:rPr>
        <w:br/>
      </w:r>
      <w:r>
        <w:rPr>
          <w:b/>
          <w:color w:val="0070C0"/>
        </w:rPr>
        <w:br/>
      </w:r>
      <w:r w:rsidR="007F3BF1" w:rsidRPr="00D21AF8">
        <w:rPr>
          <w:i/>
        </w:rPr>
        <w:t xml:space="preserve">Context </w:t>
      </w:r>
      <w:r w:rsidR="00D21AF8">
        <w:br/>
      </w:r>
      <w:r w:rsidR="007F3BF1">
        <w:t xml:space="preserve">– </w:t>
      </w:r>
      <w:r w:rsidR="00D21AF8">
        <w:t xml:space="preserve">Who funded ‘This Girl Can’ </w:t>
      </w:r>
      <w:r w:rsidR="00D21AF8" w:rsidRPr="00607EB7">
        <w:rPr>
          <w:b/>
        </w:rPr>
        <w:t>campaign</w:t>
      </w:r>
      <w:r w:rsidR="00D21AF8">
        <w:t xml:space="preserve"> and what government body backs it?</w:t>
      </w:r>
    </w:p>
    <w:tbl>
      <w:tblPr>
        <w:tblStyle w:val="TableGrid"/>
        <w:tblW w:w="0" w:type="auto"/>
        <w:tblInd w:w="704" w:type="dxa"/>
        <w:tblLook w:val="04A0" w:firstRow="1" w:lastRow="0" w:firstColumn="1" w:lastColumn="0" w:noHBand="0" w:noVBand="1"/>
      </w:tblPr>
      <w:tblGrid>
        <w:gridCol w:w="8312"/>
      </w:tblGrid>
      <w:tr w:rsidR="00ED669B" w14:paraId="5DCDDB4E" w14:textId="77777777" w:rsidTr="008079B2">
        <w:tc>
          <w:tcPr>
            <w:tcW w:w="8312" w:type="dxa"/>
          </w:tcPr>
          <w:p w14:paraId="3D937A76" w14:textId="77777777" w:rsidR="00ED669B" w:rsidRDefault="00607EB7" w:rsidP="00607EB7">
            <w:pPr>
              <w:pStyle w:val="ListParagraph"/>
              <w:ind w:left="0"/>
            </w:pPr>
            <w:r w:rsidRPr="00607EB7">
              <w:rPr>
                <w:color w:val="FF0000"/>
              </w:rPr>
              <w:t xml:space="preserve">Funded by the National Lottery and a national campaign developed by Sport England.  </w:t>
            </w:r>
          </w:p>
        </w:tc>
      </w:tr>
    </w:tbl>
    <w:p w14:paraId="3D632264" w14:textId="77777777" w:rsidR="00ED669B" w:rsidRDefault="00D21AF8" w:rsidP="00ED669B">
      <w:pPr>
        <w:ind w:left="720"/>
      </w:pPr>
      <w:r>
        <w:t xml:space="preserve">- What </w:t>
      </w:r>
      <w:r w:rsidRPr="00607EB7">
        <w:rPr>
          <w:b/>
        </w:rPr>
        <w:t>social media hashtag</w:t>
      </w:r>
      <w:r>
        <w:t xml:space="preserve"> is used for the campaign?</w:t>
      </w:r>
    </w:p>
    <w:tbl>
      <w:tblPr>
        <w:tblStyle w:val="TableGrid"/>
        <w:tblW w:w="0" w:type="auto"/>
        <w:tblInd w:w="704" w:type="dxa"/>
        <w:tblLook w:val="04A0" w:firstRow="1" w:lastRow="0" w:firstColumn="1" w:lastColumn="0" w:noHBand="0" w:noVBand="1"/>
      </w:tblPr>
      <w:tblGrid>
        <w:gridCol w:w="8312"/>
      </w:tblGrid>
      <w:tr w:rsidR="00ED669B" w14:paraId="57A16AC2" w14:textId="77777777" w:rsidTr="008079B2">
        <w:tc>
          <w:tcPr>
            <w:tcW w:w="8312" w:type="dxa"/>
          </w:tcPr>
          <w:p w14:paraId="1F2B351D" w14:textId="77777777" w:rsidR="00ED669B" w:rsidRDefault="00607EB7" w:rsidP="00ED669B">
            <w:r w:rsidRPr="00607EB7">
              <w:rPr>
                <w:color w:val="FF0000"/>
              </w:rPr>
              <w:t>#</w:t>
            </w:r>
            <w:proofErr w:type="spellStart"/>
            <w:r w:rsidRPr="00607EB7">
              <w:rPr>
                <w:color w:val="FF0000"/>
              </w:rPr>
              <w:t>thisgirlcan</w:t>
            </w:r>
            <w:proofErr w:type="spellEnd"/>
            <w:r w:rsidRPr="00607EB7">
              <w:rPr>
                <w:color w:val="FF0000"/>
              </w:rPr>
              <w:t xml:space="preserve"> (useful hashtag on Twitter, Facebook, Instagram and Snapchat).</w:t>
            </w:r>
          </w:p>
        </w:tc>
      </w:tr>
    </w:tbl>
    <w:p w14:paraId="66896A6B" w14:textId="77777777" w:rsidR="00ED669B" w:rsidRDefault="00D21AF8" w:rsidP="00ED669B">
      <w:pPr>
        <w:ind w:left="720"/>
      </w:pPr>
      <w:r>
        <w:t>- What key</w:t>
      </w:r>
      <w:r w:rsidRPr="00607EB7">
        <w:rPr>
          <w:b/>
        </w:rPr>
        <w:t xml:space="preserve"> statistics</w:t>
      </w:r>
      <w:r>
        <w:t xml:space="preserve"> highlight the impact of the campaign?</w:t>
      </w:r>
    </w:p>
    <w:tbl>
      <w:tblPr>
        <w:tblStyle w:val="TableGrid"/>
        <w:tblW w:w="0" w:type="auto"/>
        <w:tblInd w:w="704" w:type="dxa"/>
        <w:tblLook w:val="04A0" w:firstRow="1" w:lastRow="0" w:firstColumn="1" w:lastColumn="0" w:noHBand="0" w:noVBand="1"/>
      </w:tblPr>
      <w:tblGrid>
        <w:gridCol w:w="8312"/>
      </w:tblGrid>
      <w:tr w:rsidR="00ED669B" w14:paraId="4B4F7528" w14:textId="77777777" w:rsidTr="008079B2">
        <w:tc>
          <w:tcPr>
            <w:tcW w:w="8312" w:type="dxa"/>
          </w:tcPr>
          <w:p w14:paraId="40C471D3" w14:textId="77777777" w:rsidR="00ED669B" w:rsidRDefault="00607EB7" w:rsidP="00ED669B">
            <w:r w:rsidRPr="00607EB7">
              <w:rPr>
                <w:color w:val="FF0000"/>
              </w:rPr>
              <w:t>2 million fewer 14-40 year old women than men partake in sport regularly.</w:t>
            </w:r>
            <w:r w:rsidRPr="00607EB7">
              <w:rPr>
                <w:color w:val="FF0000"/>
              </w:rPr>
              <w:br/>
              <w:t>13 million said that they would like to do more</w:t>
            </w:r>
            <w:r w:rsidRPr="00607EB7">
              <w:rPr>
                <w:color w:val="FF0000"/>
              </w:rPr>
              <w:br/>
              <w:t>6 million were not active at all (no.1 reason: fear of being judged</w:t>
            </w:r>
            <w:proofErr w:type="gramStart"/>
            <w:r w:rsidRPr="00607EB7">
              <w:rPr>
                <w:color w:val="FF0000"/>
              </w:rPr>
              <w:t>)</w:t>
            </w:r>
            <w:proofErr w:type="gramEnd"/>
            <w:r w:rsidRPr="00607EB7">
              <w:rPr>
                <w:color w:val="FF0000"/>
              </w:rPr>
              <w:br/>
              <w:t xml:space="preserve">This Girl Campaign </w:t>
            </w:r>
            <w:proofErr w:type="spellStart"/>
            <w:r w:rsidRPr="00607EB7">
              <w:rPr>
                <w:color w:val="FF0000"/>
              </w:rPr>
              <w:t>campaign</w:t>
            </w:r>
            <w:proofErr w:type="spellEnd"/>
            <w:r w:rsidRPr="00607EB7">
              <w:rPr>
                <w:color w:val="FF0000"/>
              </w:rPr>
              <w:t xml:space="preserve"> impact =</w:t>
            </w:r>
            <w:r w:rsidRPr="00607EB7">
              <w:rPr>
                <w:color w:val="FF0000"/>
              </w:rPr>
              <w:br/>
              <w:t>– 1.6 million women started exercising and female activity in sport increasing faster than male activity.</w:t>
            </w:r>
          </w:p>
        </w:tc>
      </w:tr>
    </w:tbl>
    <w:p w14:paraId="424E60A3" w14:textId="77777777" w:rsidR="007F3BF1" w:rsidRDefault="007F3BF1" w:rsidP="00ED669B">
      <w:pPr>
        <w:ind w:left="720"/>
      </w:pPr>
    </w:p>
    <w:p w14:paraId="53DE36A3" w14:textId="77777777" w:rsidR="00ED669B" w:rsidRDefault="007F3BF1" w:rsidP="007F3BF1">
      <w:pPr>
        <w:pStyle w:val="ListParagraph"/>
        <w:numPr>
          <w:ilvl w:val="0"/>
          <w:numId w:val="2"/>
        </w:numPr>
      </w:pPr>
      <w:r w:rsidRPr="00D21AF8">
        <w:rPr>
          <w:i/>
        </w:rPr>
        <w:t>Media language</w:t>
      </w:r>
      <w:r>
        <w:t xml:space="preserve"> </w:t>
      </w:r>
      <w:r w:rsidR="00D21AF8">
        <w:br/>
      </w:r>
      <w:r>
        <w:t xml:space="preserve">– </w:t>
      </w:r>
      <w:r w:rsidR="00D21AF8">
        <w:t xml:space="preserve">What is the </w:t>
      </w:r>
      <w:r w:rsidR="00D21AF8" w:rsidRPr="00392F18">
        <w:rPr>
          <w:b/>
        </w:rPr>
        <w:t xml:space="preserve">mantra </w:t>
      </w:r>
      <w:r w:rsidR="00D21AF8">
        <w:t>of the advertising campaign and what is its meaning?</w:t>
      </w:r>
    </w:p>
    <w:tbl>
      <w:tblPr>
        <w:tblStyle w:val="TableGrid"/>
        <w:tblW w:w="0" w:type="auto"/>
        <w:tblInd w:w="704" w:type="dxa"/>
        <w:tblLook w:val="04A0" w:firstRow="1" w:lastRow="0" w:firstColumn="1" w:lastColumn="0" w:noHBand="0" w:noVBand="1"/>
      </w:tblPr>
      <w:tblGrid>
        <w:gridCol w:w="8312"/>
      </w:tblGrid>
      <w:tr w:rsidR="00ED669B" w14:paraId="34BE9620" w14:textId="77777777" w:rsidTr="008079B2">
        <w:tc>
          <w:tcPr>
            <w:tcW w:w="8312" w:type="dxa"/>
          </w:tcPr>
          <w:p w14:paraId="0EE2FADC" w14:textId="77777777" w:rsidR="00ED669B" w:rsidRDefault="00607EB7" w:rsidP="00ED669B">
            <w:pPr>
              <w:pStyle w:val="ListParagraph"/>
              <w:ind w:left="0"/>
            </w:pPr>
            <w:r w:rsidRPr="00607EB7">
              <w:rPr>
                <w:color w:val="FF0000"/>
              </w:rPr>
              <w:t>“Sweating like a pig, feeling like a fox” – subverts the negative stereotype of sweating during exercise and emphasising how losing your inhibition increases health, wellbeing, fitness and self-esteem.</w:t>
            </w:r>
          </w:p>
        </w:tc>
      </w:tr>
    </w:tbl>
    <w:tbl>
      <w:tblPr>
        <w:tblStyle w:val="TableGrid"/>
        <w:tblpPr w:leftFromText="180" w:rightFromText="180" w:vertAnchor="text" w:horzAnchor="margin" w:tblpX="704" w:tblpY="311"/>
        <w:tblW w:w="0" w:type="auto"/>
        <w:tblLook w:val="04A0" w:firstRow="1" w:lastRow="0" w:firstColumn="1" w:lastColumn="0" w:noHBand="0" w:noVBand="1"/>
      </w:tblPr>
      <w:tblGrid>
        <w:gridCol w:w="8312"/>
      </w:tblGrid>
      <w:tr w:rsidR="00ED669B" w14:paraId="15D7CFE2" w14:textId="77777777" w:rsidTr="008079B2">
        <w:tc>
          <w:tcPr>
            <w:tcW w:w="8312" w:type="dxa"/>
          </w:tcPr>
          <w:p w14:paraId="0E92190D" w14:textId="77777777" w:rsidR="00ED669B" w:rsidRDefault="008D45F7" w:rsidP="008D45F7">
            <w:r w:rsidRPr="008D45F7">
              <w:rPr>
                <w:color w:val="FF0000"/>
              </w:rPr>
              <w:t>The mid shot of a smiling and sweating thirtysomething woman in a gym wearing a blue turquoise vest whilst exercising (who does not appear to be an elite athlete) highlights how exercise is for every woman, regardless of physicality. The advert has purposefully avoided using a sporting legend or athletic goddess to target ordinary women of all ages and encourage sports participation</w:t>
            </w:r>
            <w:r>
              <w:rPr>
                <w:color w:val="FF0000"/>
              </w:rPr>
              <w:t xml:space="preserve">. </w:t>
            </w:r>
            <w:r w:rsidRPr="008D45F7">
              <w:rPr>
                <w:color w:val="FF0000"/>
              </w:rPr>
              <w:t>The focal point is her facial expression which connotes independence, confidence and happiness. In addition, the background is not in focus, emphasising her as the protagonist of the narrative.</w:t>
            </w:r>
            <w:r>
              <w:rPr>
                <w:color w:val="FF0000"/>
              </w:rPr>
              <w:t xml:space="preserve"> Her clothing is loose and baggy which suggests elite appearance should not be the focus of exercise</w:t>
            </w:r>
          </w:p>
        </w:tc>
      </w:tr>
    </w:tbl>
    <w:p w14:paraId="134EC182" w14:textId="77777777" w:rsidR="00ED669B" w:rsidRDefault="00D21AF8" w:rsidP="00ED669B">
      <w:pPr>
        <w:ind w:firstLine="720"/>
      </w:pPr>
      <w:r>
        <w:t xml:space="preserve">- Give a detailed </w:t>
      </w:r>
      <w:r w:rsidRPr="00392F18">
        <w:rPr>
          <w:b/>
        </w:rPr>
        <w:t>denotation and connotation</w:t>
      </w:r>
      <w:r>
        <w:t xml:space="preserve"> of the dominant image.</w:t>
      </w:r>
    </w:p>
    <w:p w14:paraId="4F6258BD" w14:textId="77777777" w:rsidR="00ED669B" w:rsidRDefault="00D21AF8" w:rsidP="00ED669B">
      <w:pPr>
        <w:ind w:firstLine="720"/>
      </w:pPr>
      <w:r>
        <w:t xml:space="preserve">- Why is she sweating in the image and what does her </w:t>
      </w:r>
      <w:r w:rsidRPr="00392F18">
        <w:rPr>
          <w:b/>
        </w:rPr>
        <w:t>body language</w:t>
      </w:r>
      <w:r>
        <w:t xml:space="preserve"> convey?</w:t>
      </w:r>
    </w:p>
    <w:tbl>
      <w:tblPr>
        <w:tblStyle w:val="TableGrid"/>
        <w:tblW w:w="0" w:type="auto"/>
        <w:tblInd w:w="704" w:type="dxa"/>
        <w:tblLook w:val="04A0" w:firstRow="1" w:lastRow="0" w:firstColumn="1" w:lastColumn="0" w:noHBand="0" w:noVBand="1"/>
      </w:tblPr>
      <w:tblGrid>
        <w:gridCol w:w="8312"/>
      </w:tblGrid>
      <w:tr w:rsidR="00ED669B" w14:paraId="2F0DDA2E" w14:textId="77777777" w:rsidTr="008079B2">
        <w:tc>
          <w:tcPr>
            <w:tcW w:w="8312" w:type="dxa"/>
          </w:tcPr>
          <w:p w14:paraId="0AF33390" w14:textId="77777777" w:rsidR="00ED669B" w:rsidRDefault="008D45F7" w:rsidP="00ED669B">
            <w:r>
              <w:rPr>
                <w:color w:val="FF0000"/>
              </w:rPr>
              <w:t>She sweats due to the energy exerted in exercise. The stereotype of ugliness from sweat is identified in the mantra “sweating like a pig” but subverted with the second simile “feeling like a fox”. Her body language shows how free she is to express herself in exercise and how attractive she feels being herself.</w:t>
            </w:r>
          </w:p>
        </w:tc>
      </w:tr>
    </w:tbl>
    <w:p w14:paraId="4177D966" w14:textId="77777777" w:rsidR="00ED669B" w:rsidRDefault="00D21AF8" w:rsidP="00ED669B">
      <w:pPr>
        <w:ind w:firstLine="720"/>
      </w:pPr>
      <w:r>
        <w:t xml:space="preserve">- What is the </w:t>
      </w:r>
      <w:r w:rsidRPr="00392F18">
        <w:rPr>
          <w:b/>
        </w:rPr>
        <w:t>campaign’s attitude</w:t>
      </w:r>
      <w:r>
        <w:t xml:space="preserve"> towards women exercising?</w:t>
      </w:r>
    </w:p>
    <w:tbl>
      <w:tblPr>
        <w:tblStyle w:val="TableGrid"/>
        <w:tblW w:w="0" w:type="auto"/>
        <w:tblInd w:w="704" w:type="dxa"/>
        <w:tblLook w:val="04A0" w:firstRow="1" w:lastRow="0" w:firstColumn="1" w:lastColumn="0" w:noHBand="0" w:noVBand="1"/>
      </w:tblPr>
      <w:tblGrid>
        <w:gridCol w:w="8312"/>
      </w:tblGrid>
      <w:tr w:rsidR="00ED669B" w14:paraId="68CDB45D" w14:textId="77777777" w:rsidTr="008079B2">
        <w:tc>
          <w:tcPr>
            <w:tcW w:w="8312" w:type="dxa"/>
          </w:tcPr>
          <w:p w14:paraId="2DDBEADC" w14:textId="77777777" w:rsidR="00ED669B" w:rsidRDefault="008D45F7" w:rsidP="00ED669B">
            <w:r>
              <w:rPr>
                <w:color w:val="FF0000"/>
              </w:rPr>
              <w:t>Even the logo “This Girl Can” is an empowering statement of intent for women to break through psychological barriers impeding exercise.</w:t>
            </w:r>
          </w:p>
        </w:tc>
      </w:tr>
    </w:tbl>
    <w:p w14:paraId="368D47B3" w14:textId="77777777" w:rsidR="007F3BF1" w:rsidRDefault="007F3BF1" w:rsidP="00ED669B">
      <w:pPr>
        <w:ind w:firstLine="720"/>
      </w:pPr>
    </w:p>
    <w:p w14:paraId="650477CA" w14:textId="77777777" w:rsidR="00AA0DA2" w:rsidRDefault="007F3BF1" w:rsidP="007F3BF1">
      <w:pPr>
        <w:pStyle w:val="ListParagraph"/>
        <w:numPr>
          <w:ilvl w:val="0"/>
          <w:numId w:val="2"/>
        </w:numPr>
      </w:pPr>
      <w:r w:rsidRPr="00D21AF8">
        <w:rPr>
          <w:i/>
        </w:rPr>
        <w:t>Gender representation</w:t>
      </w:r>
      <w:r>
        <w:t xml:space="preserve"> </w:t>
      </w:r>
      <w:r w:rsidR="00D21AF8">
        <w:br/>
        <w:t xml:space="preserve">- What is the </w:t>
      </w:r>
      <w:r w:rsidR="00D21AF8" w:rsidRPr="00392F18">
        <w:rPr>
          <w:b/>
        </w:rPr>
        <w:t>core agenda of</w:t>
      </w:r>
      <w:r w:rsidR="00D21AF8">
        <w:t xml:space="preserve"> the campaign?</w:t>
      </w:r>
    </w:p>
    <w:tbl>
      <w:tblPr>
        <w:tblStyle w:val="TableGrid"/>
        <w:tblW w:w="0" w:type="auto"/>
        <w:tblInd w:w="704" w:type="dxa"/>
        <w:tblLook w:val="04A0" w:firstRow="1" w:lastRow="0" w:firstColumn="1" w:lastColumn="0" w:noHBand="0" w:noVBand="1"/>
      </w:tblPr>
      <w:tblGrid>
        <w:gridCol w:w="8312"/>
      </w:tblGrid>
      <w:tr w:rsidR="00AA0DA2" w14:paraId="4931264A" w14:textId="77777777" w:rsidTr="008079B2">
        <w:tc>
          <w:tcPr>
            <w:tcW w:w="8312" w:type="dxa"/>
          </w:tcPr>
          <w:p w14:paraId="77747172" w14:textId="77777777" w:rsidR="00AA0DA2" w:rsidRDefault="008D45F7" w:rsidP="00AA0DA2">
            <w:pPr>
              <w:pStyle w:val="ListParagraph"/>
              <w:ind w:left="0"/>
            </w:pPr>
            <w:r w:rsidRPr="00CC391F">
              <w:rPr>
                <w:color w:val="FF0000"/>
              </w:rPr>
              <w:t xml:space="preserve">The campaign’s agenda is to encourage women to </w:t>
            </w:r>
            <w:r w:rsidR="00CC391F" w:rsidRPr="00CC391F">
              <w:rPr>
                <w:color w:val="FF0000"/>
              </w:rPr>
              <w:t xml:space="preserve">participate more in physical activities by challenging the dominant ideology that sport is mostly for men. The campaign portrays women positively, challenging old stereotypes and convince women of their potential. </w:t>
            </w:r>
          </w:p>
        </w:tc>
      </w:tr>
    </w:tbl>
    <w:p w14:paraId="7D96B2BB" w14:textId="77777777" w:rsidR="00AA0DA2" w:rsidRDefault="00D21AF8" w:rsidP="008079B2">
      <w:pPr>
        <w:ind w:firstLine="720"/>
      </w:pPr>
      <w:r>
        <w:t xml:space="preserve">- Why is there a </w:t>
      </w:r>
      <w:r w:rsidRPr="00392F18">
        <w:rPr>
          <w:b/>
        </w:rPr>
        <w:t>lack of celebrities</w:t>
      </w:r>
      <w:r>
        <w:t xml:space="preserve"> used in the campaign?</w:t>
      </w:r>
    </w:p>
    <w:tbl>
      <w:tblPr>
        <w:tblStyle w:val="TableGrid"/>
        <w:tblW w:w="0" w:type="auto"/>
        <w:tblInd w:w="704" w:type="dxa"/>
        <w:tblLook w:val="04A0" w:firstRow="1" w:lastRow="0" w:firstColumn="1" w:lastColumn="0" w:noHBand="0" w:noVBand="1"/>
      </w:tblPr>
      <w:tblGrid>
        <w:gridCol w:w="8312"/>
      </w:tblGrid>
      <w:tr w:rsidR="00AA0DA2" w14:paraId="3903B2C6" w14:textId="77777777" w:rsidTr="008079B2">
        <w:tc>
          <w:tcPr>
            <w:tcW w:w="8312" w:type="dxa"/>
          </w:tcPr>
          <w:p w14:paraId="1953A593" w14:textId="77777777" w:rsidR="00AA0DA2" w:rsidRDefault="00CC391F" w:rsidP="00AA0DA2">
            <w:r w:rsidRPr="00CC391F">
              <w:rPr>
                <w:color w:val="FF0000"/>
              </w:rPr>
              <w:t>To target ordinary women who may be discouraged by how far ahead professional athletes are compared to them.</w:t>
            </w:r>
          </w:p>
        </w:tc>
      </w:tr>
    </w:tbl>
    <w:p w14:paraId="5DEE1C83" w14:textId="77777777" w:rsidR="00AA0DA2" w:rsidRDefault="00D21AF8" w:rsidP="008079B2">
      <w:pPr>
        <w:ind w:firstLine="720"/>
      </w:pPr>
      <w:r>
        <w:t xml:space="preserve">- How does the advert </w:t>
      </w:r>
      <w:r w:rsidRPr="00392F18">
        <w:rPr>
          <w:b/>
        </w:rPr>
        <w:t>subvert stereotypes</w:t>
      </w:r>
      <w:r>
        <w:t xml:space="preserve"> of gender representation?</w:t>
      </w:r>
    </w:p>
    <w:tbl>
      <w:tblPr>
        <w:tblStyle w:val="TableGrid"/>
        <w:tblW w:w="0" w:type="auto"/>
        <w:tblInd w:w="704" w:type="dxa"/>
        <w:tblLook w:val="04A0" w:firstRow="1" w:lastRow="0" w:firstColumn="1" w:lastColumn="0" w:noHBand="0" w:noVBand="1"/>
      </w:tblPr>
      <w:tblGrid>
        <w:gridCol w:w="8312"/>
      </w:tblGrid>
      <w:tr w:rsidR="00AA0DA2" w14:paraId="376731A6" w14:textId="77777777" w:rsidTr="008079B2">
        <w:tc>
          <w:tcPr>
            <w:tcW w:w="8312" w:type="dxa"/>
          </w:tcPr>
          <w:p w14:paraId="12C8AB7A" w14:textId="77777777" w:rsidR="00AA0DA2" w:rsidRDefault="00392F18" w:rsidP="00AA0DA2">
            <w:r w:rsidRPr="00392F18">
              <w:rPr>
                <w:color w:val="FF0000"/>
              </w:rPr>
              <w:t xml:space="preserve">In the context of sport, demeaning representations of women can be found in expressions like “you throw like a girl”. It plays on the stereotype that women can’t do sport. “This Girl Can” is a subversion of the stereotype. Arguably, it is targeting a younger audience with the use of “girl” rather than “woman” but also, there is the idea that girls and women can excel in </w:t>
            </w:r>
            <w:r>
              <w:rPr>
                <w:color w:val="FF0000"/>
              </w:rPr>
              <w:t>sport regardless of their level: sport is for everyone, not just elites.</w:t>
            </w:r>
          </w:p>
        </w:tc>
      </w:tr>
    </w:tbl>
    <w:p w14:paraId="0CE88E57" w14:textId="77777777" w:rsidR="007F3BF1" w:rsidRDefault="007F3BF1" w:rsidP="00AA0DA2">
      <w:pPr>
        <w:ind w:firstLine="360"/>
      </w:pPr>
    </w:p>
    <w:p w14:paraId="50A95BB3" w14:textId="77777777" w:rsidR="00AA0DA2" w:rsidRDefault="007F3BF1" w:rsidP="007F3BF1">
      <w:pPr>
        <w:pStyle w:val="ListParagraph"/>
        <w:numPr>
          <w:ilvl w:val="0"/>
          <w:numId w:val="2"/>
        </w:numPr>
      </w:pPr>
      <w:r w:rsidRPr="00D21AF8">
        <w:rPr>
          <w:i/>
        </w:rPr>
        <w:t>Core messages and values</w:t>
      </w:r>
      <w:r>
        <w:t xml:space="preserve"> </w:t>
      </w:r>
      <w:r w:rsidR="00D21AF8">
        <w:br/>
        <w:t xml:space="preserve">- What is the </w:t>
      </w:r>
      <w:r w:rsidR="00D21AF8" w:rsidRPr="00392F18">
        <w:rPr>
          <w:b/>
        </w:rPr>
        <w:t>narrative</w:t>
      </w:r>
      <w:r w:rsidR="00D21AF8">
        <w:t xml:space="preserve"> of this specific advert?</w:t>
      </w:r>
    </w:p>
    <w:tbl>
      <w:tblPr>
        <w:tblStyle w:val="TableGrid"/>
        <w:tblW w:w="0" w:type="auto"/>
        <w:tblInd w:w="704" w:type="dxa"/>
        <w:tblLook w:val="04A0" w:firstRow="1" w:lastRow="0" w:firstColumn="1" w:lastColumn="0" w:noHBand="0" w:noVBand="1"/>
      </w:tblPr>
      <w:tblGrid>
        <w:gridCol w:w="8312"/>
      </w:tblGrid>
      <w:tr w:rsidR="00AA0DA2" w14:paraId="1C69DACA" w14:textId="77777777" w:rsidTr="008079B2">
        <w:tc>
          <w:tcPr>
            <w:tcW w:w="8312" w:type="dxa"/>
          </w:tcPr>
          <w:p w14:paraId="0C2FAF6F" w14:textId="77777777" w:rsidR="00AA0DA2" w:rsidRDefault="00392F18" w:rsidP="00AA0DA2">
            <w:pPr>
              <w:pStyle w:val="ListParagraph"/>
              <w:ind w:left="0"/>
            </w:pPr>
            <w:r w:rsidRPr="00392F18">
              <w:rPr>
                <w:color w:val="FF0000"/>
              </w:rPr>
              <w:t>A woman in the gym wearing normal clothes with a normal athletic ability is fully immersed in exercise in the gym with a smile or her face, making bold physical gestures, sweating and having no inh</w:t>
            </w:r>
            <w:r>
              <w:rPr>
                <w:color w:val="FF0000"/>
              </w:rPr>
              <w:t>ibitions about all the exercise, possibly even enjoying it.</w:t>
            </w:r>
          </w:p>
        </w:tc>
      </w:tr>
    </w:tbl>
    <w:p w14:paraId="23FB4A55" w14:textId="77777777" w:rsidR="00AA0DA2" w:rsidRDefault="00D21AF8" w:rsidP="00AA0DA2">
      <w:pPr>
        <w:pStyle w:val="ListParagraph"/>
      </w:pPr>
      <w:r>
        <w:t xml:space="preserve">– What is the intention of the campaign with their </w:t>
      </w:r>
      <w:r w:rsidRPr="00392F18">
        <w:rPr>
          <w:b/>
        </w:rPr>
        <w:t>representation of women</w:t>
      </w:r>
      <w:r>
        <w:t>?</w:t>
      </w:r>
    </w:p>
    <w:tbl>
      <w:tblPr>
        <w:tblStyle w:val="TableGrid"/>
        <w:tblW w:w="0" w:type="auto"/>
        <w:tblInd w:w="704" w:type="dxa"/>
        <w:tblLook w:val="04A0" w:firstRow="1" w:lastRow="0" w:firstColumn="1" w:lastColumn="0" w:noHBand="0" w:noVBand="1"/>
      </w:tblPr>
      <w:tblGrid>
        <w:gridCol w:w="8312"/>
      </w:tblGrid>
      <w:tr w:rsidR="00AA0DA2" w14:paraId="365759B0" w14:textId="77777777" w:rsidTr="008079B2">
        <w:tc>
          <w:tcPr>
            <w:tcW w:w="8312" w:type="dxa"/>
          </w:tcPr>
          <w:p w14:paraId="7A5F5546" w14:textId="77777777" w:rsidR="00AA0DA2" w:rsidRDefault="00392F18" w:rsidP="00AA0DA2">
            <w:pPr>
              <w:pStyle w:val="ListParagraph"/>
              <w:ind w:left="0"/>
            </w:pPr>
            <w:r w:rsidRPr="00392F18">
              <w:rPr>
                <w:color w:val="FF0000"/>
              </w:rPr>
              <w:t>Women can be strong, powerful, independent and good at sport. Any woman can partake in physical activity without judgment, and if they do, they’ll feel great.</w:t>
            </w:r>
          </w:p>
        </w:tc>
      </w:tr>
    </w:tbl>
    <w:p w14:paraId="50188722" w14:textId="77777777" w:rsidR="00392F18" w:rsidRDefault="00392F18">
      <w:pPr>
        <w:rPr>
          <w:b/>
          <w:color w:val="0070C0"/>
        </w:rPr>
      </w:pPr>
    </w:p>
    <w:p w14:paraId="58050728" w14:textId="77777777" w:rsidR="00392F18" w:rsidRDefault="00392F18">
      <w:pPr>
        <w:rPr>
          <w:b/>
          <w:color w:val="0070C0"/>
        </w:rPr>
      </w:pPr>
    </w:p>
    <w:p w14:paraId="53F06145" w14:textId="77777777" w:rsidR="00392F18" w:rsidRDefault="00392F18">
      <w:pPr>
        <w:rPr>
          <w:b/>
          <w:color w:val="0070C0"/>
        </w:rPr>
      </w:pPr>
    </w:p>
    <w:p w14:paraId="47D088CE" w14:textId="77777777" w:rsidR="00392F18" w:rsidRDefault="00392F18">
      <w:pPr>
        <w:rPr>
          <w:b/>
          <w:color w:val="0070C0"/>
        </w:rPr>
      </w:pPr>
    </w:p>
    <w:p w14:paraId="261D2087" w14:textId="77777777" w:rsidR="00392F18" w:rsidRDefault="00392F18">
      <w:pPr>
        <w:rPr>
          <w:b/>
          <w:color w:val="0070C0"/>
        </w:rPr>
      </w:pPr>
    </w:p>
    <w:p w14:paraId="46759EC7" w14:textId="77777777" w:rsidR="00392F18" w:rsidRDefault="00392F18">
      <w:pPr>
        <w:rPr>
          <w:b/>
          <w:color w:val="0070C0"/>
        </w:rPr>
      </w:pPr>
    </w:p>
    <w:p w14:paraId="295919ED" w14:textId="77777777" w:rsidR="00392F18" w:rsidRDefault="00392F18">
      <w:pPr>
        <w:rPr>
          <w:b/>
          <w:color w:val="0070C0"/>
        </w:rPr>
      </w:pPr>
    </w:p>
    <w:p w14:paraId="5A446692" w14:textId="77777777" w:rsidR="00392F18" w:rsidRDefault="00392F18">
      <w:pPr>
        <w:rPr>
          <w:b/>
          <w:color w:val="0070C0"/>
        </w:rPr>
      </w:pPr>
    </w:p>
    <w:p w14:paraId="0D1FE834" w14:textId="77777777" w:rsidR="00392F18" w:rsidRDefault="00392F18">
      <w:pPr>
        <w:rPr>
          <w:b/>
          <w:color w:val="0070C0"/>
        </w:rPr>
      </w:pPr>
    </w:p>
    <w:p w14:paraId="1C1BBB5B" w14:textId="77777777" w:rsidR="007F3BF1" w:rsidRDefault="007F3BF1">
      <w:pPr>
        <w:rPr>
          <w:b/>
          <w:color w:val="0070C0"/>
          <w:sz w:val="40"/>
        </w:rPr>
      </w:pPr>
      <w:r w:rsidRPr="00392F18">
        <w:rPr>
          <w:b/>
          <w:color w:val="0070C0"/>
          <w:sz w:val="40"/>
        </w:rPr>
        <w:t>The Man With The Golden Gun</w:t>
      </w:r>
    </w:p>
    <w:tbl>
      <w:tblPr>
        <w:tblStyle w:val="TableGrid"/>
        <w:tblpPr w:leftFromText="180" w:rightFromText="180" w:vertAnchor="text" w:horzAnchor="margin" w:tblpXSpec="right" w:tblpY="-2"/>
        <w:tblW w:w="0" w:type="auto"/>
        <w:tblLook w:val="04A0" w:firstRow="1" w:lastRow="0" w:firstColumn="1" w:lastColumn="0" w:noHBand="0" w:noVBand="1"/>
      </w:tblPr>
      <w:tblGrid>
        <w:gridCol w:w="5340"/>
      </w:tblGrid>
      <w:tr w:rsidR="006709B1" w14:paraId="6CC9E4C0" w14:textId="77777777" w:rsidTr="005C46ED">
        <w:tc>
          <w:tcPr>
            <w:tcW w:w="5340" w:type="dxa"/>
            <w:shd w:val="clear" w:color="auto" w:fill="FFF2CC" w:themeFill="accent4" w:themeFillTint="33"/>
          </w:tcPr>
          <w:p w14:paraId="6EEF48D4" w14:textId="77777777" w:rsidR="006709B1" w:rsidRDefault="006709B1" w:rsidP="005C46ED">
            <w:pPr>
              <w:rPr>
                <w:b/>
                <w:color w:val="0070C0"/>
              </w:rPr>
            </w:pPr>
            <w:r>
              <w:rPr>
                <w:b/>
                <w:color w:val="0070C0"/>
              </w:rPr>
              <w:t>Example Exam Questions that could come up:</w:t>
            </w:r>
          </w:p>
        </w:tc>
      </w:tr>
      <w:tr w:rsidR="006709B1" w14:paraId="7DA53E70" w14:textId="77777777" w:rsidTr="005C46ED">
        <w:tc>
          <w:tcPr>
            <w:tcW w:w="5340" w:type="dxa"/>
          </w:tcPr>
          <w:p w14:paraId="18597DC8" w14:textId="77777777" w:rsidR="006709B1" w:rsidRPr="00814A24" w:rsidRDefault="006709B1"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1. Explore how the </w:t>
            </w:r>
            <w:r>
              <w:rPr>
                <w:rFonts w:asciiTheme="majorHAnsi" w:hAnsiTheme="majorHAnsi" w:cstheme="majorHAnsi"/>
                <w:color w:val="auto"/>
                <w:sz w:val="18"/>
              </w:rPr>
              <w:t>film poster</w:t>
            </w:r>
            <w:r w:rsidRPr="00814A24">
              <w:rPr>
                <w:rFonts w:asciiTheme="majorHAnsi" w:hAnsiTheme="majorHAnsi" w:cstheme="majorHAnsi"/>
                <w:color w:val="auto"/>
                <w:sz w:val="18"/>
              </w:rPr>
              <w:t xml:space="preserve"> for </w:t>
            </w:r>
            <w:r>
              <w:rPr>
                <w:rFonts w:asciiTheme="majorHAnsi" w:hAnsiTheme="majorHAnsi" w:cstheme="majorHAnsi"/>
                <w:i/>
                <w:color w:val="auto"/>
                <w:sz w:val="18"/>
              </w:rPr>
              <w:t xml:space="preserve">The Man With The Golden Gun </w:t>
            </w:r>
            <w:r w:rsidRPr="00814A24">
              <w:rPr>
                <w:rFonts w:asciiTheme="majorHAnsi" w:hAnsiTheme="majorHAnsi" w:cstheme="majorHAnsi"/>
                <w:color w:val="auto"/>
                <w:sz w:val="18"/>
              </w:rPr>
              <w:t xml:space="preserve">uses media language to create meaning. In your answer, you must analyse: </w:t>
            </w:r>
          </w:p>
          <w:p w14:paraId="3C3B2804" w14:textId="77777777" w:rsidR="006709B1" w:rsidRPr="00814A24" w:rsidRDefault="006709B1" w:rsidP="005C46ED">
            <w:pPr>
              <w:pStyle w:val="Default"/>
              <w:rPr>
                <w:rFonts w:asciiTheme="majorHAnsi" w:hAnsiTheme="majorHAnsi" w:cstheme="majorHAnsi"/>
                <w:color w:val="auto"/>
                <w:sz w:val="18"/>
              </w:rPr>
            </w:pPr>
          </w:p>
          <w:p w14:paraId="447AEA6F" w14:textId="77777777" w:rsidR="006709B1" w:rsidRPr="00814A24" w:rsidRDefault="006709B1"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(a) character roles [5] </w:t>
            </w:r>
          </w:p>
          <w:p w14:paraId="3A807B04" w14:textId="77777777" w:rsidR="006709B1" w:rsidRPr="00814A24" w:rsidRDefault="006709B1"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(b) narrative [5] </w:t>
            </w:r>
          </w:p>
          <w:p w14:paraId="6DFC285C" w14:textId="77777777" w:rsidR="006709B1" w:rsidRPr="00814A24" w:rsidRDefault="006709B1"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(c) </w:t>
            </w:r>
            <w:proofErr w:type="gramStart"/>
            <w:r w:rsidRPr="00814A24">
              <w:rPr>
                <w:rFonts w:asciiTheme="majorHAnsi" w:hAnsiTheme="majorHAnsi" w:cstheme="majorHAnsi"/>
                <w:color w:val="auto"/>
                <w:sz w:val="18"/>
              </w:rPr>
              <w:t>intertextuality</w:t>
            </w:r>
            <w:proofErr w:type="gramEnd"/>
            <w:r w:rsidRPr="00814A24">
              <w:rPr>
                <w:rFonts w:asciiTheme="majorHAnsi" w:hAnsiTheme="majorHAnsi" w:cstheme="majorHAnsi"/>
                <w:color w:val="auto"/>
                <w:sz w:val="18"/>
              </w:rPr>
              <w:t xml:space="preserve">. [5] </w:t>
            </w:r>
          </w:p>
        </w:tc>
      </w:tr>
      <w:tr w:rsidR="006709B1" w14:paraId="071253BE" w14:textId="77777777" w:rsidTr="005C46ED">
        <w:tc>
          <w:tcPr>
            <w:tcW w:w="5340" w:type="dxa"/>
          </w:tcPr>
          <w:p w14:paraId="475959FB" w14:textId="77777777" w:rsidR="006709B1" w:rsidRPr="00814A24" w:rsidRDefault="006709B1"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2. (</w:t>
            </w:r>
            <w:proofErr w:type="gramStart"/>
            <w:r w:rsidRPr="00814A24">
              <w:rPr>
                <w:rFonts w:asciiTheme="majorHAnsi" w:hAnsiTheme="majorHAnsi" w:cstheme="majorHAnsi"/>
                <w:color w:val="auto"/>
                <w:sz w:val="18"/>
              </w:rPr>
              <w:t>a</w:t>
            </w:r>
            <w:proofErr w:type="gramEnd"/>
            <w:r w:rsidRPr="00814A24">
              <w:rPr>
                <w:rFonts w:asciiTheme="majorHAnsi" w:hAnsiTheme="majorHAnsi" w:cstheme="majorHAnsi"/>
                <w:color w:val="auto"/>
                <w:sz w:val="18"/>
              </w:rPr>
              <w:t>) Explain how historical context affects</w:t>
            </w:r>
            <w:r>
              <w:rPr>
                <w:rFonts w:asciiTheme="majorHAnsi" w:hAnsiTheme="majorHAnsi" w:cstheme="majorHAnsi"/>
                <w:color w:val="auto"/>
                <w:sz w:val="18"/>
              </w:rPr>
              <w:t xml:space="preserve"> film promotion. Refer to </w:t>
            </w:r>
            <w:r w:rsidRPr="006709B1">
              <w:rPr>
                <w:rFonts w:asciiTheme="majorHAnsi" w:hAnsiTheme="majorHAnsi" w:cstheme="majorHAnsi"/>
                <w:i/>
                <w:color w:val="auto"/>
                <w:sz w:val="18"/>
              </w:rPr>
              <w:t>The Man With Golden</w:t>
            </w:r>
            <w:r>
              <w:rPr>
                <w:rFonts w:asciiTheme="majorHAnsi" w:hAnsiTheme="majorHAnsi" w:cstheme="majorHAnsi"/>
                <w:color w:val="auto"/>
                <w:sz w:val="18"/>
              </w:rPr>
              <w:t xml:space="preserve"> </w:t>
            </w:r>
            <w:r w:rsidRPr="006709B1">
              <w:rPr>
                <w:rFonts w:asciiTheme="majorHAnsi" w:hAnsiTheme="majorHAnsi" w:cstheme="majorHAnsi"/>
                <w:i/>
                <w:color w:val="auto"/>
                <w:sz w:val="18"/>
              </w:rPr>
              <w:t>Gun</w:t>
            </w:r>
            <w:r>
              <w:rPr>
                <w:rFonts w:asciiTheme="majorHAnsi" w:hAnsiTheme="majorHAnsi" w:cstheme="majorHAnsi"/>
                <w:color w:val="auto"/>
                <w:sz w:val="18"/>
              </w:rPr>
              <w:t xml:space="preserve"> film poster</w:t>
            </w:r>
            <w:r w:rsidRPr="00814A24">
              <w:rPr>
                <w:rFonts w:asciiTheme="majorHAnsi" w:hAnsiTheme="majorHAnsi" w:cstheme="majorHAnsi"/>
                <w:color w:val="auto"/>
                <w:sz w:val="18"/>
              </w:rPr>
              <w:t xml:space="preserve"> to support your points. [5] </w:t>
            </w:r>
          </w:p>
          <w:p w14:paraId="49DDBF6F" w14:textId="77777777" w:rsidR="006709B1" w:rsidRPr="00814A24" w:rsidRDefault="006709B1" w:rsidP="005C46ED">
            <w:pPr>
              <w:pStyle w:val="Default"/>
              <w:rPr>
                <w:rFonts w:asciiTheme="majorHAnsi" w:hAnsiTheme="majorHAnsi" w:cstheme="majorHAnsi"/>
                <w:iCs/>
                <w:color w:val="auto"/>
                <w:sz w:val="18"/>
              </w:rPr>
            </w:pPr>
          </w:p>
          <w:p w14:paraId="5B05E994" w14:textId="77777777" w:rsidR="006709B1" w:rsidRPr="00814A24" w:rsidRDefault="006709B1" w:rsidP="005C46ED">
            <w:pPr>
              <w:pStyle w:val="Default"/>
              <w:rPr>
                <w:rFonts w:asciiTheme="majorHAnsi" w:hAnsiTheme="majorHAnsi" w:cstheme="majorHAnsi"/>
                <w:color w:val="auto"/>
                <w:sz w:val="18"/>
              </w:rPr>
            </w:pPr>
            <w:r w:rsidRPr="00814A24">
              <w:rPr>
                <w:rFonts w:asciiTheme="majorHAnsi" w:hAnsiTheme="majorHAnsi" w:cstheme="majorHAnsi"/>
                <w:iCs/>
                <w:color w:val="auto"/>
                <w:sz w:val="18"/>
              </w:rPr>
              <w:t xml:space="preserve">Question 2(b) is based on the </w:t>
            </w:r>
            <w:proofErr w:type="spellStart"/>
            <w:r>
              <w:rPr>
                <w:rFonts w:asciiTheme="majorHAnsi" w:hAnsiTheme="majorHAnsi" w:cstheme="majorHAnsi"/>
                <w:i/>
                <w:iCs/>
                <w:color w:val="auto"/>
                <w:sz w:val="18"/>
              </w:rPr>
              <w:t>The</w:t>
            </w:r>
            <w:proofErr w:type="spellEnd"/>
            <w:r>
              <w:rPr>
                <w:rFonts w:asciiTheme="majorHAnsi" w:hAnsiTheme="majorHAnsi" w:cstheme="majorHAnsi"/>
                <w:i/>
                <w:iCs/>
                <w:color w:val="auto"/>
                <w:sz w:val="18"/>
              </w:rPr>
              <w:t xml:space="preserve"> Man With The Golden Gun </w:t>
            </w:r>
            <w:r>
              <w:rPr>
                <w:rFonts w:asciiTheme="majorHAnsi" w:hAnsiTheme="majorHAnsi" w:cstheme="majorHAnsi"/>
                <w:iCs/>
                <w:color w:val="auto"/>
                <w:sz w:val="18"/>
              </w:rPr>
              <w:t>film poster</w:t>
            </w:r>
            <w:r w:rsidRPr="00814A24">
              <w:rPr>
                <w:rFonts w:asciiTheme="majorHAnsi" w:hAnsiTheme="majorHAnsi" w:cstheme="majorHAnsi"/>
                <w:iCs/>
                <w:color w:val="auto"/>
                <w:sz w:val="18"/>
              </w:rPr>
              <w:t xml:space="preserve"> from the set products </w:t>
            </w:r>
            <w:r w:rsidRPr="00814A24">
              <w:rPr>
                <w:rFonts w:asciiTheme="majorHAnsi" w:hAnsiTheme="majorHAnsi" w:cstheme="majorHAnsi"/>
                <w:b/>
                <w:bCs/>
                <w:iCs/>
                <w:color w:val="auto"/>
                <w:sz w:val="18"/>
              </w:rPr>
              <w:t xml:space="preserve">and </w:t>
            </w:r>
            <w:r w:rsidRPr="00814A24">
              <w:rPr>
                <w:rFonts w:asciiTheme="majorHAnsi" w:hAnsiTheme="majorHAnsi" w:cstheme="majorHAnsi"/>
                <w:iCs/>
                <w:color w:val="auto"/>
                <w:sz w:val="18"/>
              </w:rPr>
              <w:t xml:space="preserve">unseen </w:t>
            </w:r>
            <w:r>
              <w:rPr>
                <w:rFonts w:asciiTheme="majorHAnsi" w:hAnsiTheme="majorHAnsi" w:cstheme="majorHAnsi"/>
                <w:iCs/>
                <w:color w:val="auto"/>
                <w:sz w:val="18"/>
              </w:rPr>
              <w:t>film poster</w:t>
            </w:r>
            <w:r w:rsidRPr="00814A24">
              <w:rPr>
                <w:rFonts w:asciiTheme="majorHAnsi" w:hAnsiTheme="majorHAnsi" w:cstheme="majorHAnsi"/>
                <w:iCs/>
                <w:color w:val="auto"/>
                <w:sz w:val="18"/>
              </w:rPr>
              <w:t xml:space="preserve"> (Resource A). Study Resource A carefully and use </w:t>
            </w:r>
            <w:r w:rsidRPr="00814A24">
              <w:rPr>
                <w:rFonts w:asciiTheme="majorHAnsi" w:hAnsiTheme="majorHAnsi" w:cstheme="majorHAnsi"/>
                <w:b/>
                <w:bCs/>
                <w:iCs/>
                <w:color w:val="auto"/>
                <w:sz w:val="18"/>
              </w:rPr>
              <w:t xml:space="preserve">both </w:t>
            </w:r>
            <w:r>
              <w:rPr>
                <w:rFonts w:asciiTheme="majorHAnsi" w:hAnsiTheme="majorHAnsi" w:cstheme="majorHAnsi"/>
                <w:iCs/>
                <w:color w:val="auto"/>
                <w:sz w:val="18"/>
              </w:rPr>
              <w:t>film posters</w:t>
            </w:r>
            <w:r w:rsidRPr="00814A24">
              <w:rPr>
                <w:rFonts w:asciiTheme="majorHAnsi" w:hAnsiTheme="majorHAnsi" w:cstheme="majorHAnsi"/>
                <w:iCs/>
                <w:color w:val="auto"/>
                <w:sz w:val="18"/>
              </w:rPr>
              <w:t xml:space="preserve"> when answering the question. </w:t>
            </w:r>
          </w:p>
          <w:p w14:paraId="0CDEADF5" w14:textId="77777777" w:rsidR="006709B1" w:rsidRPr="00814A24" w:rsidRDefault="006709B1" w:rsidP="005C46ED">
            <w:pPr>
              <w:pStyle w:val="Default"/>
              <w:rPr>
                <w:rFonts w:asciiTheme="majorHAnsi" w:hAnsiTheme="majorHAnsi" w:cstheme="majorHAnsi"/>
                <w:color w:val="auto"/>
                <w:sz w:val="18"/>
              </w:rPr>
            </w:pPr>
          </w:p>
          <w:p w14:paraId="55C445A7" w14:textId="77777777" w:rsidR="006709B1" w:rsidRPr="00814A24" w:rsidRDefault="006709B1" w:rsidP="005C46ED">
            <w:pPr>
              <w:pStyle w:val="Default"/>
              <w:rPr>
                <w:rFonts w:asciiTheme="majorHAnsi" w:hAnsiTheme="majorHAnsi" w:cstheme="majorHAnsi"/>
                <w:sz w:val="18"/>
              </w:rPr>
            </w:pPr>
            <w:r w:rsidRPr="00814A24">
              <w:rPr>
                <w:rFonts w:asciiTheme="majorHAnsi" w:hAnsiTheme="majorHAnsi" w:cstheme="majorHAnsi"/>
                <w:color w:val="auto"/>
                <w:sz w:val="18"/>
              </w:rPr>
              <w:t xml:space="preserve">(b) </w:t>
            </w:r>
            <w:r w:rsidRPr="00814A24">
              <w:rPr>
                <w:rFonts w:asciiTheme="majorHAnsi" w:hAnsiTheme="majorHAnsi" w:cstheme="majorHAnsi"/>
                <w:sz w:val="18"/>
              </w:rPr>
              <w:t>Question 2b—Compare the representation of</w:t>
            </w:r>
            <w:r>
              <w:rPr>
                <w:rFonts w:asciiTheme="majorHAnsi" w:hAnsiTheme="majorHAnsi" w:cstheme="majorHAnsi"/>
                <w:sz w:val="18"/>
              </w:rPr>
              <w:t xml:space="preserve"> gender in </w:t>
            </w:r>
            <w:r>
              <w:rPr>
                <w:rFonts w:asciiTheme="majorHAnsi" w:hAnsiTheme="majorHAnsi" w:cstheme="majorHAnsi"/>
                <w:i/>
                <w:sz w:val="18"/>
              </w:rPr>
              <w:t xml:space="preserve">The Man With The Golden Gun </w:t>
            </w:r>
            <w:r>
              <w:rPr>
                <w:rFonts w:asciiTheme="majorHAnsi" w:hAnsiTheme="majorHAnsi" w:cstheme="majorHAnsi"/>
                <w:sz w:val="18"/>
              </w:rPr>
              <w:t xml:space="preserve">and </w:t>
            </w:r>
            <w:r w:rsidRPr="00814A24">
              <w:rPr>
                <w:rFonts w:asciiTheme="majorHAnsi" w:hAnsiTheme="majorHAnsi" w:cstheme="majorHAnsi"/>
                <w:sz w:val="18"/>
              </w:rPr>
              <w:t xml:space="preserve">Resource A </w:t>
            </w:r>
            <w:r>
              <w:rPr>
                <w:rFonts w:asciiTheme="majorHAnsi" w:hAnsiTheme="majorHAnsi" w:cstheme="majorHAnsi"/>
                <w:sz w:val="18"/>
              </w:rPr>
              <w:t xml:space="preserve">film posters.  </w:t>
            </w:r>
            <w:r w:rsidRPr="00814A24">
              <w:rPr>
                <w:rFonts w:asciiTheme="majorHAnsi" w:hAnsiTheme="majorHAnsi" w:cstheme="majorHAnsi"/>
                <w:sz w:val="18"/>
              </w:rPr>
              <w:t xml:space="preserve">[25] </w:t>
            </w:r>
          </w:p>
          <w:p w14:paraId="65B0F39A" w14:textId="77777777" w:rsidR="006709B1" w:rsidRPr="00814A24" w:rsidRDefault="006709B1" w:rsidP="005C46ED">
            <w:pPr>
              <w:pStyle w:val="Default"/>
              <w:rPr>
                <w:rFonts w:asciiTheme="majorHAnsi" w:hAnsiTheme="majorHAnsi" w:cstheme="majorHAnsi"/>
                <w:sz w:val="18"/>
              </w:rPr>
            </w:pPr>
          </w:p>
          <w:p w14:paraId="507E5647" w14:textId="77777777" w:rsidR="006709B1" w:rsidRPr="00814A24" w:rsidRDefault="006709B1" w:rsidP="005C46ED">
            <w:pPr>
              <w:pStyle w:val="Default"/>
              <w:rPr>
                <w:rFonts w:asciiTheme="majorHAnsi" w:hAnsiTheme="majorHAnsi" w:cstheme="majorHAnsi"/>
                <w:sz w:val="18"/>
              </w:rPr>
            </w:pPr>
            <w:r w:rsidRPr="00814A24">
              <w:rPr>
                <w:rFonts w:asciiTheme="majorHAnsi" w:hAnsiTheme="majorHAnsi" w:cstheme="majorHAnsi"/>
                <w:sz w:val="18"/>
              </w:rPr>
              <w:t xml:space="preserve">In your answer, you must consider: </w:t>
            </w:r>
          </w:p>
          <w:p w14:paraId="19C0BAE3" w14:textId="77777777" w:rsidR="006709B1" w:rsidRPr="00814A24" w:rsidRDefault="006709B1" w:rsidP="005C46ED">
            <w:pPr>
              <w:pStyle w:val="Default"/>
              <w:rPr>
                <w:rFonts w:asciiTheme="majorHAnsi" w:hAnsiTheme="majorHAnsi" w:cstheme="majorHAnsi"/>
                <w:sz w:val="18"/>
              </w:rPr>
            </w:pPr>
            <w:r>
              <w:rPr>
                <w:rFonts w:asciiTheme="majorHAnsi" w:hAnsiTheme="majorHAnsi" w:cstheme="majorHAnsi"/>
                <w:sz w:val="18"/>
              </w:rPr>
              <w:t xml:space="preserve">- The choices </w:t>
            </w:r>
            <w:r w:rsidRPr="00814A24">
              <w:rPr>
                <w:rFonts w:asciiTheme="majorHAnsi" w:hAnsiTheme="majorHAnsi" w:cstheme="majorHAnsi"/>
                <w:sz w:val="18"/>
              </w:rPr>
              <w:t>producers have made about how to represent</w:t>
            </w:r>
            <w:r>
              <w:rPr>
                <w:rFonts w:asciiTheme="majorHAnsi" w:hAnsiTheme="majorHAnsi" w:cstheme="majorHAnsi"/>
                <w:sz w:val="18"/>
              </w:rPr>
              <w:t xml:space="preserve"> gender.</w:t>
            </w:r>
          </w:p>
          <w:p w14:paraId="11CE48D2" w14:textId="77777777" w:rsidR="006709B1" w:rsidRPr="00814A24" w:rsidRDefault="006709B1" w:rsidP="005C46ED">
            <w:pPr>
              <w:pStyle w:val="Default"/>
              <w:rPr>
                <w:rFonts w:asciiTheme="majorHAnsi" w:hAnsiTheme="majorHAnsi" w:cstheme="majorHAnsi"/>
                <w:sz w:val="18"/>
              </w:rPr>
            </w:pPr>
            <w:r>
              <w:rPr>
                <w:rFonts w:asciiTheme="majorHAnsi" w:hAnsiTheme="majorHAnsi" w:cstheme="majorHAnsi"/>
                <w:sz w:val="18"/>
              </w:rPr>
              <w:t>- How far gender representation is similar in the two film posters.</w:t>
            </w:r>
            <w:r w:rsidRPr="00814A24">
              <w:rPr>
                <w:rFonts w:asciiTheme="majorHAnsi" w:hAnsiTheme="majorHAnsi" w:cstheme="majorHAnsi"/>
                <w:sz w:val="18"/>
              </w:rPr>
              <w:t xml:space="preserve"> </w:t>
            </w:r>
          </w:p>
          <w:p w14:paraId="31CC562A" w14:textId="77777777" w:rsidR="006709B1" w:rsidRPr="00814A24" w:rsidRDefault="006709B1" w:rsidP="006709B1">
            <w:pPr>
              <w:pStyle w:val="Default"/>
              <w:rPr>
                <w:rFonts w:asciiTheme="majorHAnsi" w:hAnsiTheme="majorHAnsi" w:cstheme="majorHAnsi"/>
                <w:sz w:val="18"/>
              </w:rPr>
            </w:pPr>
            <w:r>
              <w:rPr>
                <w:rFonts w:asciiTheme="majorHAnsi" w:hAnsiTheme="majorHAnsi" w:cstheme="majorHAnsi"/>
                <w:sz w:val="18"/>
              </w:rPr>
              <w:t xml:space="preserve">- </w:t>
            </w:r>
            <w:r w:rsidRPr="00814A24">
              <w:rPr>
                <w:rFonts w:asciiTheme="majorHAnsi" w:hAnsiTheme="majorHAnsi" w:cstheme="majorHAnsi"/>
                <w:sz w:val="18"/>
              </w:rPr>
              <w:t xml:space="preserve">How far </w:t>
            </w:r>
            <w:r>
              <w:rPr>
                <w:rFonts w:asciiTheme="majorHAnsi" w:hAnsiTheme="majorHAnsi" w:cstheme="majorHAnsi"/>
                <w:sz w:val="18"/>
              </w:rPr>
              <w:t>gender representation</w:t>
            </w:r>
            <w:r w:rsidRPr="00814A24">
              <w:rPr>
                <w:rFonts w:asciiTheme="majorHAnsi" w:hAnsiTheme="majorHAnsi" w:cstheme="majorHAnsi"/>
                <w:sz w:val="18"/>
              </w:rPr>
              <w:t xml:space="preserve"> </w:t>
            </w:r>
            <w:r>
              <w:rPr>
                <w:rFonts w:asciiTheme="majorHAnsi" w:hAnsiTheme="majorHAnsi" w:cstheme="majorHAnsi"/>
                <w:sz w:val="18"/>
              </w:rPr>
              <w:t xml:space="preserve">is </w:t>
            </w:r>
            <w:r w:rsidRPr="00814A24">
              <w:rPr>
                <w:rFonts w:asciiTheme="majorHAnsi" w:hAnsiTheme="majorHAnsi" w:cstheme="majorHAnsi"/>
                <w:sz w:val="18"/>
              </w:rPr>
              <w:t>d</w:t>
            </w:r>
            <w:r>
              <w:rPr>
                <w:rFonts w:asciiTheme="majorHAnsi" w:hAnsiTheme="majorHAnsi" w:cstheme="majorHAnsi"/>
                <w:sz w:val="18"/>
              </w:rPr>
              <w:t>ifferent in the two film posters</w:t>
            </w:r>
            <w:proofErr w:type="gramStart"/>
            <w:r>
              <w:rPr>
                <w:rFonts w:asciiTheme="majorHAnsi" w:hAnsiTheme="majorHAnsi" w:cstheme="majorHAnsi"/>
                <w:sz w:val="18"/>
              </w:rPr>
              <w:t>..</w:t>
            </w:r>
            <w:proofErr w:type="gramEnd"/>
            <w:r w:rsidRPr="00814A24">
              <w:rPr>
                <w:rFonts w:asciiTheme="majorHAnsi" w:hAnsiTheme="majorHAnsi" w:cstheme="majorHAnsi"/>
                <w:sz w:val="18"/>
              </w:rPr>
              <w:t xml:space="preserve"> </w:t>
            </w:r>
          </w:p>
        </w:tc>
      </w:tr>
    </w:tbl>
    <w:p w14:paraId="65234244" w14:textId="77777777" w:rsidR="006709B1" w:rsidRPr="00392F18" w:rsidRDefault="006709B1">
      <w:pPr>
        <w:rPr>
          <w:b/>
          <w:color w:val="0070C0"/>
          <w:sz w:val="40"/>
        </w:rPr>
      </w:pPr>
      <w:r w:rsidRPr="006709B1">
        <w:rPr>
          <w:b/>
          <w:noProof/>
          <w:color w:val="0070C0"/>
          <w:sz w:val="40"/>
          <w:lang w:eastAsia="en-GB"/>
        </w:rPr>
        <w:drawing>
          <wp:anchor distT="0" distB="0" distL="114300" distR="114300" simplePos="0" relativeHeight="251660288" behindDoc="0" locked="0" layoutInCell="1" allowOverlap="1" wp14:anchorId="31437335" wp14:editId="03A77B78">
            <wp:simplePos x="0" y="0"/>
            <wp:positionH relativeFrom="column">
              <wp:posOffset>0</wp:posOffset>
            </wp:positionH>
            <wp:positionV relativeFrom="paragraph">
              <wp:posOffset>1905</wp:posOffset>
            </wp:positionV>
            <wp:extent cx="1904302" cy="291098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extLst>
                        <a:ext uri="{28A0092B-C50C-407E-A947-70E740481C1C}">
                          <a14:useLocalDpi xmlns:a14="http://schemas.microsoft.com/office/drawing/2010/main" val="0"/>
                        </a:ext>
                      </a:extLst>
                    </a:blip>
                    <a:srcRect l="18479" t="15739" r="69223" b="50472"/>
                    <a:stretch/>
                  </pic:blipFill>
                  <pic:spPr>
                    <a:xfrm>
                      <a:off x="0" y="0"/>
                      <a:ext cx="1904302" cy="2910980"/>
                    </a:xfrm>
                    <a:prstGeom prst="rect">
                      <a:avLst/>
                    </a:prstGeom>
                  </pic:spPr>
                </pic:pic>
              </a:graphicData>
            </a:graphic>
            <wp14:sizeRelH relativeFrom="page">
              <wp14:pctWidth>0</wp14:pctWidth>
            </wp14:sizeRelH>
            <wp14:sizeRelV relativeFrom="page">
              <wp14:pctHeight>0</wp14:pctHeight>
            </wp14:sizeRelV>
          </wp:anchor>
        </w:drawing>
      </w:r>
    </w:p>
    <w:p w14:paraId="14B204EB" w14:textId="77777777" w:rsidR="00A265F1" w:rsidRDefault="007F3BF1" w:rsidP="007F3BF1">
      <w:pPr>
        <w:pStyle w:val="ListParagraph"/>
        <w:numPr>
          <w:ilvl w:val="0"/>
          <w:numId w:val="3"/>
        </w:numPr>
      </w:pPr>
      <w:r w:rsidRPr="00D21AF8">
        <w:rPr>
          <w:i/>
        </w:rPr>
        <w:t xml:space="preserve">Context </w:t>
      </w:r>
      <w:r w:rsidR="00D21AF8">
        <w:br/>
      </w:r>
      <w:r>
        <w:t xml:space="preserve">– </w:t>
      </w:r>
      <w:r w:rsidR="00D21AF8">
        <w:t xml:space="preserve">What year was the film made? </w:t>
      </w:r>
    </w:p>
    <w:tbl>
      <w:tblPr>
        <w:tblStyle w:val="TableGrid"/>
        <w:tblW w:w="0" w:type="auto"/>
        <w:tblInd w:w="720" w:type="dxa"/>
        <w:tblLook w:val="04A0" w:firstRow="1" w:lastRow="0" w:firstColumn="1" w:lastColumn="0" w:noHBand="0" w:noVBand="1"/>
      </w:tblPr>
      <w:tblGrid>
        <w:gridCol w:w="8296"/>
      </w:tblGrid>
      <w:tr w:rsidR="00A265F1" w14:paraId="4509CE77" w14:textId="77777777" w:rsidTr="00A265F1">
        <w:tc>
          <w:tcPr>
            <w:tcW w:w="9016" w:type="dxa"/>
          </w:tcPr>
          <w:p w14:paraId="0C737986" w14:textId="77777777" w:rsidR="00A265F1" w:rsidRDefault="00901E64" w:rsidP="00A265F1">
            <w:pPr>
              <w:pStyle w:val="ListParagraph"/>
              <w:ind w:left="0"/>
            </w:pPr>
            <w:r w:rsidRPr="00901E64">
              <w:rPr>
                <w:color w:val="FF0000"/>
              </w:rPr>
              <w:t>The film was released in 1974 (the 10</w:t>
            </w:r>
            <w:r w:rsidRPr="00901E64">
              <w:rPr>
                <w:color w:val="FF0000"/>
                <w:vertAlign w:val="superscript"/>
              </w:rPr>
              <w:t>th</w:t>
            </w:r>
            <w:r w:rsidRPr="00901E64">
              <w:rPr>
                <w:color w:val="FF0000"/>
              </w:rPr>
              <w:t xml:space="preserve"> film in the Bond franchise, with Roger Moore as the third Bond actor).</w:t>
            </w:r>
          </w:p>
        </w:tc>
      </w:tr>
    </w:tbl>
    <w:p w14:paraId="24427B55" w14:textId="77777777" w:rsidR="00A265F1" w:rsidRDefault="00D21AF8" w:rsidP="00A265F1">
      <w:pPr>
        <w:ind w:firstLine="720"/>
      </w:pPr>
      <w:r>
        <w:t xml:space="preserve">- Who wrote the </w:t>
      </w:r>
      <w:r w:rsidRPr="00901E64">
        <w:rPr>
          <w:b/>
        </w:rPr>
        <w:t>original novels</w:t>
      </w:r>
      <w:r w:rsidRPr="00901E64">
        <w:t xml:space="preserve"> </w:t>
      </w:r>
      <w:r>
        <w:t>that the film is based on?</w:t>
      </w:r>
    </w:p>
    <w:tbl>
      <w:tblPr>
        <w:tblStyle w:val="TableGrid"/>
        <w:tblW w:w="0" w:type="auto"/>
        <w:tblInd w:w="720" w:type="dxa"/>
        <w:tblLook w:val="04A0" w:firstRow="1" w:lastRow="0" w:firstColumn="1" w:lastColumn="0" w:noHBand="0" w:noVBand="1"/>
      </w:tblPr>
      <w:tblGrid>
        <w:gridCol w:w="8296"/>
      </w:tblGrid>
      <w:tr w:rsidR="00A265F1" w14:paraId="0CF98C39" w14:textId="77777777" w:rsidTr="00A265F1">
        <w:tc>
          <w:tcPr>
            <w:tcW w:w="9016" w:type="dxa"/>
          </w:tcPr>
          <w:p w14:paraId="25822606" w14:textId="77777777" w:rsidR="00A265F1" w:rsidRDefault="00901E64" w:rsidP="00901E64">
            <w:pPr>
              <w:pStyle w:val="ListParagraph"/>
              <w:ind w:left="0"/>
            </w:pPr>
            <w:r w:rsidRPr="00901E64">
              <w:rPr>
                <w:color w:val="FF0000"/>
              </w:rPr>
              <w:t xml:space="preserve">Ian Fleming – 15 </w:t>
            </w:r>
            <w:r>
              <w:rPr>
                <w:color w:val="FF0000"/>
              </w:rPr>
              <w:t>of his books have been turned adapted into</w:t>
            </w:r>
            <w:r w:rsidRPr="00901E64">
              <w:rPr>
                <w:color w:val="FF0000"/>
              </w:rPr>
              <w:t xml:space="preserve"> Bond films.</w:t>
            </w:r>
          </w:p>
        </w:tc>
      </w:tr>
    </w:tbl>
    <w:p w14:paraId="5C852A97" w14:textId="77777777" w:rsidR="00A265F1" w:rsidRDefault="00D21AF8" w:rsidP="00A265F1">
      <w:pPr>
        <w:pStyle w:val="ListParagraph"/>
      </w:pPr>
      <w:r>
        <w:t xml:space="preserve">- What is the </w:t>
      </w:r>
      <w:r w:rsidRPr="00901E64">
        <w:rPr>
          <w:b/>
        </w:rPr>
        <w:t>subsidiary production company</w:t>
      </w:r>
      <w:r>
        <w:t xml:space="preserve"> and their </w:t>
      </w:r>
      <w:r w:rsidRPr="00901E64">
        <w:rPr>
          <w:b/>
        </w:rPr>
        <w:t>distributor</w:t>
      </w:r>
      <w:r>
        <w:t>?</w:t>
      </w:r>
    </w:p>
    <w:tbl>
      <w:tblPr>
        <w:tblStyle w:val="TableGrid"/>
        <w:tblW w:w="0" w:type="auto"/>
        <w:tblInd w:w="720" w:type="dxa"/>
        <w:tblLook w:val="04A0" w:firstRow="1" w:lastRow="0" w:firstColumn="1" w:lastColumn="0" w:noHBand="0" w:noVBand="1"/>
      </w:tblPr>
      <w:tblGrid>
        <w:gridCol w:w="8296"/>
      </w:tblGrid>
      <w:tr w:rsidR="00A265F1" w14:paraId="08F864D6" w14:textId="77777777" w:rsidTr="00A265F1">
        <w:tc>
          <w:tcPr>
            <w:tcW w:w="9016" w:type="dxa"/>
          </w:tcPr>
          <w:p w14:paraId="7BBFD26C" w14:textId="77777777" w:rsidR="00A265F1" w:rsidRDefault="00901E64" w:rsidP="00A265F1">
            <w:pPr>
              <w:pStyle w:val="ListParagraph"/>
              <w:ind w:left="0"/>
            </w:pPr>
            <w:r w:rsidRPr="00901E64">
              <w:rPr>
                <w:color w:val="FF0000"/>
              </w:rPr>
              <w:t>Eon (Everything or Nothing) Productions and distributed by United Artists.</w:t>
            </w:r>
          </w:p>
        </w:tc>
      </w:tr>
    </w:tbl>
    <w:p w14:paraId="3C4112ED" w14:textId="77777777" w:rsidR="00A265F1" w:rsidRDefault="00D21AF8" w:rsidP="00A265F1">
      <w:pPr>
        <w:pStyle w:val="ListParagraph"/>
      </w:pPr>
      <w:r>
        <w:t xml:space="preserve">- What was the </w:t>
      </w:r>
      <w:r w:rsidRPr="00901E64">
        <w:rPr>
          <w:b/>
        </w:rPr>
        <w:t>budget</w:t>
      </w:r>
      <w:r>
        <w:t xml:space="preserve"> and </w:t>
      </w:r>
      <w:r w:rsidRPr="00901E64">
        <w:rPr>
          <w:b/>
        </w:rPr>
        <w:t>box office gross</w:t>
      </w:r>
      <w:r>
        <w:t xml:space="preserve"> of the film?</w:t>
      </w:r>
    </w:p>
    <w:tbl>
      <w:tblPr>
        <w:tblStyle w:val="TableGrid"/>
        <w:tblW w:w="0" w:type="auto"/>
        <w:tblInd w:w="720" w:type="dxa"/>
        <w:tblLook w:val="04A0" w:firstRow="1" w:lastRow="0" w:firstColumn="1" w:lastColumn="0" w:noHBand="0" w:noVBand="1"/>
      </w:tblPr>
      <w:tblGrid>
        <w:gridCol w:w="8296"/>
      </w:tblGrid>
      <w:tr w:rsidR="00A265F1" w14:paraId="6E3CF306" w14:textId="77777777" w:rsidTr="00A265F1">
        <w:tc>
          <w:tcPr>
            <w:tcW w:w="9016" w:type="dxa"/>
          </w:tcPr>
          <w:p w14:paraId="277FD5E1" w14:textId="77777777" w:rsidR="00A265F1" w:rsidRDefault="00901E64" w:rsidP="00A265F1">
            <w:pPr>
              <w:pStyle w:val="ListParagraph"/>
              <w:ind w:left="0"/>
            </w:pPr>
            <w:r w:rsidRPr="00901E64">
              <w:rPr>
                <w:color w:val="FF0000"/>
              </w:rPr>
              <w:t>The estimated budget for the film was $7 million and grossed $97 million+.</w:t>
            </w:r>
          </w:p>
        </w:tc>
      </w:tr>
    </w:tbl>
    <w:p w14:paraId="334428AA" w14:textId="77777777" w:rsidR="00A265F1" w:rsidRDefault="00D21AF8" w:rsidP="00A265F1">
      <w:pPr>
        <w:ind w:firstLine="720"/>
      </w:pPr>
      <w:r>
        <w:t xml:space="preserve">- Why is the </w:t>
      </w:r>
      <w:r w:rsidRPr="00901E64">
        <w:rPr>
          <w:b/>
        </w:rPr>
        <w:t>1973 energy crisis</w:t>
      </w:r>
      <w:r>
        <w:t xml:space="preserve"> relevant to the film?</w:t>
      </w:r>
    </w:p>
    <w:tbl>
      <w:tblPr>
        <w:tblStyle w:val="TableGrid"/>
        <w:tblW w:w="0" w:type="auto"/>
        <w:tblInd w:w="720" w:type="dxa"/>
        <w:tblLook w:val="04A0" w:firstRow="1" w:lastRow="0" w:firstColumn="1" w:lastColumn="0" w:noHBand="0" w:noVBand="1"/>
      </w:tblPr>
      <w:tblGrid>
        <w:gridCol w:w="8296"/>
      </w:tblGrid>
      <w:tr w:rsidR="00A265F1" w14:paraId="0EA779B6" w14:textId="77777777" w:rsidTr="00A265F1">
        <w:tc>
          <w:tcPr>
            <w:tcW w:w="9016" w:type="dxa"/>
          </w:tcPr>
          <w:p w14:paraId="58D8C26B" w14:textId="77777777" w:rsidR="00A265F1" w:rsidRDefault="00901E64" w:rsidP="00A265F1">
            <w:pPr>
              <w:pStyle w:val="ListParagraph"/>
              <w:ind w:left="0"/>
            </w:pPr>
            <w:r w:rsidRPr="00901E64">
              <w:rPr>
                <w:color w:val="FF0000"/>
              </w:rPr>
              <w:t>Oil producing Arab nations declared an oil embargo to the US, which became a sub-plot for the film.</w:t>
            </w:r>
          </w:p>
        </w:tc>
      </w:tr>
    </w:tbl>
    <w:p w14:paraId="49F4F1BD" w14:textId="77777777" w:rsidR="00A265F1" w:rsidRDefault="00CE5030" w:rsidP="00A265F1">
      <w:pPr>
        <w:pStyle w:val="ListParagraph"/>
      </w:pPr>
      <w:r>
        <w:t>- Who is the poster’s</w:t>
      </w:r>
      <w:r w:rsidRPr="00901E64">
        <w:rPr>
          <w:b/>
        </w:rPr>
        <w:t xml:space="preserve"> illustrator</w:t>
      </w:r>
      <w:r>
        <w:t>?</w:t>
      </w:r>
    </w:p>
    <w:tbl>
      <w:tblPr>
        <w:tblStyle w:val="TableGrid"/>
        <w:tblW w:w="0" w:type="auto"/>
        <w:tblInd w:w="720" w:type="dxa"/>
        <w:tblLook w:val="04A0" w:firstRow="1" w:lastRow="0" w:firstColumn="1" w:lastColumn="0" w:noHBand="0" w:noVBand="1"/>
      </w:tblPr>
      <w:tblGrid>
        <w:gridCol w:w="8296"/>
      </w:tblGrid>
      <w:tr w:rsidR="00A265F1" w14:paraId="4E3F79A0" w14:textId="77777777" w:rsidTr="00A265F1">
        <w:tc>
          <w:tcPr>
            <w:tcW w:w="9016" w:type="dxa"/>
          </w:tcPr>
          <w:p w14:paraId="54EAC975" w14:textId="77777777" w:rsidR="00A265F1" w:rsidRDefault="00901E64" w:rsidP="00901E64">
            <w:pPr>
              <w:pStyle w:val="ListParagraph"/>
              <w:ind w:left="0"/>
            </w:pPr>
            <w:r w:rsidRPr="00901E64">
              <w:rPr>
                <w:color w:val="FF0000"/>
              </w:rPr>
              <w:t xml:space="preserve">Robert McGinnis designed the illustrated collage of key </w:t>
            </w:r>
            <w:r>
              <w:rPr>
                <w:color w:val="FF0000"/>
              </w:rPr>
              <w:t>sequences</w:t>
            </w:r>
            <w:r w:rsidRPr="00901E64">
              <w:rPr>
                <w:color w:val="FF0000"/>
              </w:rPr>
              <w:t xml:space="preserve"> in the narrative.</w:t>
            </w:r>
          </w:p>
        </w:tc>
      </w:tr>
    </w:tbl>
    <w:p w14:paraId="7429CD15" w14:textId="77777777" w:rsidR="007F3BF1" w:rsidRDefault="007F3BF1" w:rsidP="00A265F1">
      <w:pPr>
        <w:pStyle w:val="ListParagraph"/>
      </w:pPr>
    </w:p>
    <w:p w14:paraId="02AD964B" w14:textId="77777777" w:rsidR="00A265F1" w:rsidRDefault="00CE5030" w:rsidP="007F3BF1">
      <w:pPr>
        <w:pStyle w:val="ListParagraph"/>
        <w:numPr>
          <w:ilvl w:val="0"/>
          <w:numId w:val="3"/>
        </w:numPr>
      </w:pPr>
      <w:r>
        <w:rPr>
          <w:i/>
        </w:rPr>
        <w:t>The Bond franchise</w:t>
      </w:r>
      <w:r w:rsidR="007F3BF1">
        <w:t xml:space="preserve"> </w:t>
      </w:r>
      <w:r w:rsidR="00D21AF8">
        <w:br/>
      </w:r>
      <w:r w:rsidR="007F3BF1">
        <w:t xml:space="preserve">- </w:t>
      </w:r>
      <w:r w:rsidR="00D21AF8">
        <w:t>What is the significance of ‘007’?</w:t>
      </w:r>
    </w:p>
    <w:tbl>
      <w:tblPr>
        <w:tblStyle w:val="TableGrid"/>
        <w:tblW w:w="0" w:type="auto"/>
        <w:tblInd w:w="720" w:type="dxa"/>
        <w:tblLook w:val="04A0" w:firstRow="1" w:lastRow="0" w:firstColumn="1" w:lastColumn="0" w:noHBand="0" w:noVBand="1"/>
      </w:tblPr>
      <w:tblGrid>
        <w:gridCol w:w="8296"/>
      </w:tblGrid>
      <w:tr w:rsidR="00A265F1" w14:paraId="2CFC3B73" w14:textId="77777777" w:rsidTr="00A265F1">
        <w:tc>
          <w:tcPr>
            <w:tcW w:w="9016" w:type="dxa"/>
          </w:tcPr>
          <w:p w14:paraId="586B71DE" w14:textId="77777777" w:rsidR="00A265F1" w:rsidRDefault="00901E64" w:rsidP="00901E64">
            <w:pPr>
              <w:pStyle w:val="ListParagraph"/>
              <w:ind w:left="0"/>
            </w:pPr>
            <w:r w:rsidRPr="00901E64">
              <w:rPr>
                <w:color w:val="FF0000"/>
              </w:rPr>
              <w:t>007 is Bond’s MI6 agent codename and is an enigma code emblem for the franchise.</w:t>
            </w:r>
          </w:p>
        </w:tc>
      </w:tr>
    </w:tbl>
    <w:p w14:paraId="63818789" w14:textId="77777777" w:rsidR="00A265F1" w:rsidRDefault="00CE5030" w:rsidP="00A265F1">
      <w:pPr>
        <w:pStyle w:val="ListParagraph"/>
      </w:pPr>
      <w:r>
        <w:t xml:space="preserve">- What is Bond’s </w:t>
      </w:r>
      <w:r w:rsidRPr="00075734">
        <w:rPr>
          <w:b/>
        </w:rPr>
        <w:t xml:space="preserve">persona </w:t>
      </w:r>
      <w:r>
        <w:t>and Roger Moore’s as a celebrity?</w:t>
      </w:r>
    </w:p>
    <w:tbl>
      <w:tblPr>
        <w:tblStyle w:val="TableGrid"/>
        <w:tblW w:w="0" w:type="auto"/>
        <w:tblInd w:w="720" w:type="dxa"/>
        <w:tblLook w:val="04A0" w:firstRow="1" w:lastRow="0" w:firstColumn="1" w:lastColumn="0" w:noHBand="0" w:noVBand="1"/>
      </w:tblPr>
      <w:tblGrid>
        <w:gridCol w:w="8296"/>
      </w:tblGrid>
      <w:tr w:rsidR="00A265F1" w14:paraId="6A0A74AA" w14:textId="77777777" w:rsidTr="00A265F1">
        <w:tc>
          <w:tcPr>
            <w:tcW w:w="9016" w:type="dxa"/>
          </w:tcPr>
          <w:p w14:paraId="7B398E06" w14:textId="77777777" w:rsidR="00A265F1" w:rsidRDefault="00901E64" w:rsidP="00A265F1">
            <w:pPr>
              <w:pStyle w:val="ListParagraph"/>
              <w:ind w:left="0"/>
            </w:pPr>
            <w:r w:rsidRPr="00901E64">
              <w:rPr>
                <w:color w:val="FF0000"/>
              </w:rPr>
              <w:t>Bond is a womanising secret agent (charming, suave, good looking, kills bad guys, intelligent, strong, heterosexual, professional) and advertised as an ‘ideal man’. Roger Moore had Conservative values which reflected his patriarchal Bond persona.</w:t>
            </w:r>
          </w:p>
        </w:tc>
      </w:tr>
    </w:tbl>
    <w:p w14:paraId="2E2A7A98" w14:textId="77777777" w:rsidR="00A265F1" w:rsidRDefault="00CE5030" w:rsidP="00A265F1">
      <w:pPr>
        <w:pStyle w:val="ListParagraph"/>
      </w:pPr>
      <w:r>
        <w:t xml:space="preserve">- How does </w:t>
      </w:r>
      <w:r w:rsidRPr="00CE5030">
        <w:rPr>
          <w:i/>
        </w:rPr>
        <w:t>TMWTGG</w:t>
      </w:r>
      <w:r>
        <w:t xml:space="preserve"> conform to conventions within the </w:t>
      </w:r>
      <w:r w:rsidRPr="00075734">
        <w:rPr>
          <w:b/>
        </w:rPr>
        <w:t>Bond franchise</w:t>
      </w:r>
      <w:r>
        <w:t>?</w:t>
      </w:r>
    </w:p>
    <w:tbl>
      <w:tblPr>
        <w:tblStyle w:val="TableGrid"/>
        <w:tblW w:w="0" w:type="auto"/>
        <w:tblInd w:w="720" w:type="dxa"/>
        <w:tblLook w:val="04A0" w:firstRow="1" w:lastRow="0" w:firstColumn="1" w:lastColumn="0" w:noHBand="0" w:noVBand="1"/>
      </w:tblPr>
      <w:tblGrid>
        <w:gridCol w:w="8296"/>
      </w:tblGrid>
      <w:tr w:rsidR="00A265F1" w14:paraId="629FF4A1" w14:textId="77777777" w:rsidTr="00A265F1">
        <w:tc>
          <w:tcPr>
            <w:tcW w:w="9016" w:type="dxa"/>
          </w:tcPr>
          <w:p w14:paraId="2EADF515" w14:textId="77777777" w:rsidR="00A265F1" w:rsidRDefault="00901E64" w:rsidP="006709B1">
            <w:pPr>
              <w:pStyle w:val="ListParagraph"/>
              <w:ind w:left="0"/>
            </w:pPr>
            <w:r w:rsidRPr="006709B1">
              <w:rPr>
                <w:color w:val="FF0000"/>
              </w:rPr>
              <w:t>The Man With The Golden Gun has Bond in his trademark suit, the 007 insignia, him seducing women in bikinis and shooting ‘bad guys’</w:t>
            </w:r>
            <w:r w:rsidR="006709B1" w:rsidRPr="006709B1">
              <w:rPr>
                <w:color w:val="FF0000"/>
              </w:rPr>
              <w:t xml:space="preserve"> (the main antagonist is a British mastermind)</w:t>
            </w:r>
            <w:r w:rsidRPr="006709B1">
              <w:rPr>
                <w:color w:val="FF0000"/>
              </w:rPr>
              <w:t>, scenes in many locations around the world, mysterious villains</w:t>
            </w:r>
            <w:r w:rsidR="006709B1" w:rsidRPr="006709B1">
              <w:rPr>
                <w:color w:val="FF0000"/>
              </w:rPr>
              <w:t>, cultural stereotypes of Asian people, and women and the signature</w:t>
            </w:r>
            <w:r w:rsidR="006709B1">
              <w:rPr>
                <w:color w:val="FF0000"/>
              </w:rPr>
              <w:t xml:space="preserve"> Bond</w:t>
            </w:r>
            <w:r w:rsidR="006709B1" w:rsidRPr="006709B1">
              <w:rPr>
                <w:color w:val="FF0000"/>
              </w:rPr>
              <w:t xml:space="preserve"> theme tune.</w:t>
            </w:r>
          </w:p>
        </w:tc>
      </w:tr>
    </w:tbl>
    <w:p w14:paraId="2D78A1B3" w14:textId="77777777" w:rsidR="007F3BF1" w:rsidRDefault="007F3BF1" w:rsidP="00A265F1">
      <w:pPr>
        <w:pStyle w:val="ListParagraph"/>
      </w:pPr>
    </w:p>
    <w:p w14:paraId="07E0285F" w14:textId="77777777" w:rsidR="00A265F1" w:rsidRDefault="007F3BF1" w:rsidP="007F3BF1">
      <w:pPr>
        <w:pStyle w:val="ListParagraph"/>
        <w:numPr>
          <w:ilvl w:val="0"/>
          <w:numId w:val="3"/>
        </w:numPr>
      </w:pPr>
      <w:r w:rsidRPr="00CE5030">
        <w:rPr>
          <w:i/>
        </w:rPr>
        <w:t>Media language</w:t>
      </w:r>
      <w:r>
        <w:t xml:space="preserve"> </w:t>
      </w:r>
      <w:r w:rsidR="004E783B">
        <w:br/>
      </w:r>
      <w:r>
        <w:t xml:space="preserve">– </w:t>
      </w:r>
      <w:r w:rsidR="00CE5030">
        <w:t xml:space="preserve">What is the significance of a </w:t>
      </w:r>
      <w:r w:rsidR="00CE5030" w:rsidRPr="00075734">
        <w:rPr>
          <w:b/>
        </w:rPr>
        <w:t>direct address</w:t>
      </w:r>
      <w:r w:rsidR="00CE5030">
        <w:t xml:space="preserve">, </w:t>
      </w:r>
      <w:r w:rsidR="00CE5030" w:rsidRPr="00075734">
        <w:rPr>
          <w:b/>
        </w:rPr>
        <w:t>centrally framed</w:t>
      </w:r>
      <w:r w:rsidR="00CE5030">
        <w:t xml:space="preserve"> Bond in suit with a gun?</w:t>
      </w:r>
    </w:p>
    <w:tbl>
      <w:tblPr>
        <w:tblStyle w:val="TableGrid"/>
        <w:tblW w:w="0" w:type="auto"/>
        <w:tblInd w:w="720" w:type="dxa"/>
        <w:tblLook w:val="04A0" w:firstRow="1" w:lastRow="0" w:firstColumn="1" w:lastColumn="0" w:noHBand="0" w:noVBand="1"/>
      </w:tblPr>
      <w:tblGrid>
        <w:gridCol w:w="8296"/>
      </w:tblGrid>
      <w:tr w:rsidR="00A265F1" w14:paraId="78E00C5D" w14:textId="77777777" w:rsidTr="00A265F1">
        <w:tc>
          <w:tcPr>
            <w:tcW w:w="9016" w:type="dxa"/>
          </w:tcPr>
          <w:p w14:paraId="3D797DE8" w14:textId="77777777" w:rsidR="00A265F1" w:rsidRDefault="006709B1" w:rsidP="00A265F1">
            <w:pPr>
              <w:pStyle w:val="ListParagraph"/>
              <w:ind w:left="0"/>
            </w:pPr>
            <w:r w:rsidRPr="006709B1">
              <w:rPr>
                <w:color w:val="FF0000"/>
              </w:rPr>
              <w:t xml:space="preserve">He is confident, confronting the audience with his leadership presence. This mid-shot sets up Bond as the ‘hero’ (according to </w:t>
            </w:r>
            <w:proofErr w:type="spellStart"/>
            <w:r w:rsidRPr="006709B1">
              <w:rPr>
                <w:color w:val="FF0000"/>
              </w:rPr>
              <w:t>Propp’s</w:t>
            </w:r>
            <w:proofErr w:type="spellEnd"/>
            <w:r w:rsidRPr="006709B1">
              <w:rPr>
                <w:color w:val="FF0000"/>
              </w:rPr>
              <w:t xml:space="preserve"> theory). </w:t>
            </w:r>
            <w:r w:rsidR="00075734">
              <w:rPr>
                <w:color w:val="FF0000"/>
              </w:rPr>
              <w:t>Composition reinforces Bond as the centre of attention.</w:t>
            </w:r>
          </w:p>
        </w:tc>
      </w:tr>
    </w:tbl>
    <w:p w14:paraId="464738E1" w14:textId="77777777" w:rsidR="00A265F1" w:rsidRDefault="00CE5030" w:rsidP="00A265F1">
      <w:pPr>
        <w:pStyle w:val="ListParagraph"/>
      </w:pPr>
      <w:r>
        <w:t xml:space="preserve">- What </w:t>
      </w:r>
      <w:r w:rsidRPr="00075734">
        <w:rPr>
          <w:b/>
        </w:rPr>
        <w:t>enigma codes</w:t>
      </w:r>
      <w:r>
        <w:t xml:space="preserve"> exist in the poster?</w:t>
      </w:r>
    </w:p>
    <w:tbl>
      <w:tblPr>
        <w:tblStyle w:val="TableGrid"/>
        <w:tblW w:w="0" w:type="auto"/>
        <w:tblInd w:w="720" w:type="dxa"/>
        <w:tblLook w:val="04A0" w:firstRow="1" w:lastRow="0" w:firstColumn="1" w:lastColumn="0" w:noHBand="0" w:noVBand="1"/>
      </w:tblPr>
      <w:tblGrid>
        <w:gridCol w:w="8296"/>
      </w:tblGrid>
      <w:tr w:rsidR="00A265F1" w14:paraId="71888566" w14:textId="77777777" w:rsidTr="00A265F1">
        <w:tc>
          <w:tcPr>
            <w:tcW w:w="9016" w:type="dxa"/>
          </w:tcPr>
          <w:p w14:paraId="355DFB90" w14:textId="77777777" w:rsidR="00A265F1" w:rsidRDefault="006709B1" w:rsidP="00A265F1">
            <w:pPr>
              <w:pStyle w:val="ListParagraph"/>
              <w:ind w:left="0"/>
            </w:pPr>
            <w:r w:rsidRPr="006709B1">
              <w:rPr>
                <w:color w:val="FF0000"/>
              </w:rPr>
              <w:t>The 007 insignia, a gun pointing at Bond but not revealing the villain holding it, mysterious locations with key action scenes, women who could be helpers or villains.</w:t>
            </w:r>
          </w:p>
        </w:tc>
      </w:tr>
    </w:tbl>
    <w:p w14:paraId="1D727BD7" w14:textId="77777777" w:rsidR="00A265F1" w:rsidRDefault="00A265F1" w:rsidP="00A265F1">
      <w:pPr>
        <w:pStyle w:val="ListParagraph"/>
      </w:pPr>
      <w:r>
        <w:t xml:space="preserve">- </w:t>
      </w:r>
      <w:r w:rsidR="00CE5030">
        <w:t>Why does a golden bullet have ‘007’ inscribed on it as it is loaded into a golden gun?</w:t>
      </w:r>
    </w:p>
    <w:tbl>
      <w:tblPr>
        <w:tblStyle w:val="TableGrid"/>
        <w:tblW w:w="0" w:type="auto"/>
        <w:tblInd w:w="720" w:type="dxa"/>
        <w:tblLook w:val="04A0" w:firstRow="1" w:lastRow="0" w:firstColumn="1" w:lastColumn="0" w:noHBand="0" w:noVBand="1"/>
      </w:tblPr>
      <w:tblGrid>
        <w:gridCol w:w="8296"/>
      </w:tblGrid>
      <w:tr w:rsidR="00A265F1" w14:paraId="0E4754F5" w14:textId="77777777" w:rsidTr="00A265F1">
        <w:tc>
          <w:tcPr>
            <w:tcW w:w="9016" w:type="dxa"/>
          </w:tcPr>
          <w:p w14:paraId="4C059C3B" w14:textId="77777777" w:rsidR="00A265F1" w:rsidRDefault="006709B1" w:rsidP="00A265F1">
            <w:pPr>
              <w:pStyle w:val="ListParagraph"/>
              <w:ind w:left="0"/>
            </w:pPr>
            <w:r w:rsidRPr="006709B1">
              <w:rPr>
                <w:color w:val="FF0000"/>
              </w:rPr>
              <w:t>The bullet is specifically chosen to kill Bond. The fact that the villain has the technology to inscribe bullets suggests that he is an evil genius.</w:t>
            </w:r>
          </w:p>
        </w:tc>
      </w:tr>
    </w:tbl>
    <w:p w14:paraId="61930674" w14:textId="77777777" w:rsidR="00A265F1" w:rsidRDefault="00CE5030" w:rsidP="00A265F1">
      <w:pPr>
        <w:pStyle w:val="ListParagraph"/>
      </w:pPr>
      <w:r>
        <w:t xml:space="preserve">- What other </w:t>
      </w:r>
      <w:r w:rsidRPr="00075734">
        <w:rPr>
          <w:b/>
        </w:rPr>
        <w:t>symbolic codes</w:t>
      </w:r>
      <w:r>
        <w:t xml:space="preserve"> (technical denotations) exist on this film poster?</w:t>
      </w:r>
    </w:p>
    <w:tbl>
      <w:tblPr>
        <w:tblStyle w:val="TableGrid"/>
        <w:tblW w:w="0" w:type="auto"/>
        <w:tblInd w:w="720" w:type="dxa"/>
        <w:tblLook w:val="04A0" w:firstRow="1" w:lastRow="0" w:firstColumn="1" w:lastColumn="0" w:noHBand="0" w:noVBand="1"/>
      </w:tblPr>
      <w:tblGrid>
        <w:gridCol w:w="8296"/>
      </w:tblGrid>
      <w:tr w:rsidR="00A265F1" w14:paraId="190BF777" w14:textId="77777777" w:rsidTr="00A265F1">
        <w:tc>
          <w:tcPr>
            <w:tcW w:w="9016" w:type="dxa"/>
          </w:tcPr>
          <w:p w14:paraId="606B8CF8" w14:textId="77777777" w:rsidR="00A265F1" w:rsidRDefault="008D36A9" w:rsidP="00A265F1">
            <w:pPr>
              <w:pStyle w:val="ListParagraph"/>
              <w:ind w:left="0"/>
            </w:pPr>
            <w:r w:rsidRPr="008D36A9">
              <w:rPr>
                <w:color w:val="FF0000"/>
              </w:rPr>
              <w:t xml:space="preserve">- The kung </w:t>
            </w:r>
            <w:proofErr w:type="spellStart"/>
            <w:r w:rsidRPr="008D36A9">
              <w:rPr>
                <w:color w:val="FF0000"/>
              </w:rPr>
              <w:t>fu</w:t>
            </w:r>
            <w:proofErr w:type="spellEnd"/>
            <w:r w:rsidRPr="008D36A9">
              <w:rPr>
                <w:color w:val="FF0000"/>
              </w:rPr>
              <w:t xml:space="preserve"> characters illustrated below Bond (filmed predominantly in Hong Kong, Thailand and Macau). </w:t>
            </w:r>
            <w:r w:rsidRPr="008D36A9">
              <w:rPr>
                <w:color w:val="FF0000"/>
              </w:rPr>
              <w:br/>
              <w:t>- The extreme close-up of a gun the bottom pointed at Bond creates an enigma.</w:t>
            </w:r>
            <w:r w:rsidRPr="008D36A9">
              <w:rPr>
                <w:color w:val="FF0000"/>
              </w:rPr>
              <w:br/>
              <w:t>- The colour of the gun (gold) connotes wealth.</w:t>
            </w:r>
            <w:r w:rsidRPr="008D36A9">
              <w:rPr>
                <w:color w:val="FF0000"/>
              </w:rPr>
              <w:br/>
              <w:t>- Explosions communicating action in the film and linking to context of oil embargo.</w:t>
            </w:r>
            <w:r w:rsidRPr="008D36A9">
              <w:rPr>
                <w:color w:val="FF0000"/>
              </w:rPr>
              <w:br/>
              <w:t>- Female costumes of bikinis with slim hourglass figures.</w:t>
            </w:r>
          </w:p>
        </w:tc>
      </w:tr>
    </w:tbl>
    <w:p w14:paraId="7B213CE2" w14:textId="77777777" w:rsidR="007F3BF1" w:rsidRDefault="007F3BF1" w:rsidP="00A265F1">
      <w:pPr>
        <w:pStyle w:val="ListParagraph"/>
      </w:pPr>
    </w:p>
    <w:p w14:paraId="4529B432" w14:textId="77777777" w:rsidR="00A265F1" w:rsidRDefault="00CE5030" w:rsidP="007F3BF1">
      <w:pPr>
        <w:pStyle w:val="ListParagraph"/>
        <w:numPr>
          <w:ilvl w:val="0"/>
          <w:numId w:val="3"/>
        </w:numPr>
      </w:pPr>
      <w:r>
        <w:rPr>
          <w:i/>
        </w:rPr>
        <w:t>Representation</w:t>
      </w:r>
      <w:r w:rsidR="007F3BF1">
        <w:t xml:space="preserve"> </w:t>
      </w:r>
      <w:r w:rsidR="004E783B">
        <w:br/>
      </w:r>
      <w:r>
        <w:t>- Why are two women wearing bikinis in the poster and posing in a provocative manner?</w:t>
      </w:r>
    </w:p>
    <w:tbl>
      <w:tblPr>
        <w:tblStyle w:val="TableGrid"/>
        <w:tblW w:w="0" w:type="auto"/>
        <w:tblInd w:w="720" w:type="dxa"/>
        <w:tblLook w:val="04A0" w:firstRow="1" w:lastRow="0" w:firstColumn="1" w:lastColumn="0" w:noHBand="0" w:noVBand="1"/>
      </w:tblPr>
      <w:tblGrid>
        <w:gridCol w:w="8296"/>
      </w:tblGrid>
      <w:tr w:rsidR="00A265F1" w14:paraId="58CA538E" w14:textId="77777777" w:rsidTr="00A265F1">
        <w:tc>
          <w:tcPr>
            <w:tcW w:w="9016" w:type="dxa"/>
          </w:tcPr>
          <w:p w14:paraId="6BF2B302" w14:textId="77777777" w:rsidR="00A265F1" w:rsidRDefault="001A5C78" w:rsidP="00742C19">
            <w:pPr>
              <w:pStyle w:val="ListParagraph"/>
              <w:ind w:left="0"/>
            </w:pPr>
            <w:r w:rsidRPr="001A5C78">
              <w:rPr>
                <w:color w:val="FF0000"/>
              </w:rPr>
              <w:t xml:space="preserve">Conforming to </w:t>
            </w:r>
            <w:proofErr w:type="spellStart"/>
            <w:r w:rsidR="00760E25">
              <w:rPr>
                <w:color w:val="FF0000"/>
              </w:rPr>
              <w:t>Mulvey’s</w:t>
            </w:r>
            <w:proofErr w:type="spellEnd"/>
            <w:r w:rsidR="00760E25">
              <w:rPr>
                <w:color w:val="FF0000"/>
              </w:rPr>
              <w:t xml:space="preserve"> male gaze stereotypes of patriarchal motivations in </w:t>
            </w:r>
            <w:r w:rsidRPr="001A5C78">
              <w:rPr>
                <w:color w:val="FF0000"/>
              </w:rPr>
              <w:t>Bond films. Both women in the film have little agency beyond being an attractive woman for Bond to seduce. One is a double agent sent to lure Bond to his death but is physically dominated by Bond.</w:t>
            </w:r>
          </w:p>
        </w:tc>
      </w:tr>
    </w:tbl>
    <w:p w14:paraId="64F443ED" w14:textId="77777777" w:rsidR="00A265F1" w:rsidRDefault="00CE5030" w:rsidP="00742C19">
      <w:pPr>
        <w:pStyle w:val="ListParagraph"/>
      </w:pPr>
      <w:r>
        <w:t xml:space="preserve">- How does the poster conform to </w:t>
      </w:r>
      <w:r w:rsidRPr="00075734">
        <w:rPr>
          <w:b/>
        </w:rPr>
        <w:t>patriarchal stereotypes</w:t>
      </w:r>
      <w:r>
        <w:t xml:space="preserve"> of gender representation?</w:t>
      </w:r>
    </w:p>
    <w:tbl>
      <w:tblPr>
        <w:tblStyle w:val="TableGrid"/>
        <w:tblW w:w="0" w:type="auto"/>
        <w:tblInd w:w="720" w:type="dxa"/>
        <w:tblLook w:val="04A0" w:firstRow="1" w:lastRow="0" w:firstColumn="1" w:lastColumn="0" w:noHBand="0" w:noVBand="1"/>
      </w:tblPr>
      <w:tblGrid>
        <w:gridCol w:w="8296"/>
      </w:tblGrid>
      <w:tr w:rsidR="00A265F1" w14:paraId="44EC1204" w14:textId="77777777" w:rsidTr="00A265F1">
        <w:tc>
          <w:tcPr>
            <w:tcW w:w="9016" w:type="dxa"/>
          </w:tcPr>
          <w:p w14:paraId="09DED708" w14:textId="77777777" w:rsidR="00A265F1" w:rsidRDefault="001A5C78" w:rsidP="00742C19">
            <w:pPr>
              <w:pStyle w:val="ListParagraph"/>
              <w:ind w:left="0"/>
            </w:pPr>
            <w:r w:rsidRPr="00760E25">
              <w:rPr>
                <w:color w:val="FF0000"/>
              </w:rPr>
              <w:t xml:space="preserve">A feminist theoretical perspective would argue that </w:t>
            </w:r>
            <w:r w:rsidR="00760E25" w:rsidRPr="00760E25">
              <w:rPr>
                <w:color w:val="FF0000"/>
              </w:rPr>
              <w:t>this sexualised representation of women suggests that they are little more than bodies to be looked at. Both women are white. In Bond films, any women from ethnic minorities are stereotypically represented as ‘exotic’.</w:t>
            </w:r>
          </w:p>
        </w:tc>
      </w:tr>
    </w:tbl>
    <w:p w14:paraId="2F7C0190" w14:textId="77777777" w:rsidR="00A265F1" w:rsidRDefault="007F3BF1" w:rsidP="00742C19">
      <w:pPr>
        <w:pStyle w:val="ListParagraph"/>
      </w:pPr>
      <w:r>
        <w:t xml:space="preserve">– </w:t>
      </w:r>
      <w:r w:rsidR="00CE5030">
        <w:t xml:space="preserve">According to </w:t>
      </w:r>
      <w:proofErr w:type="spellStart"/>
      <w:r w:rsidR="00CE5030">
        <w:t>Propp</w:t>
      </w:r>
      <w:proofErr w:type="spellEnd"/>
      <w:r w:rsidR="00CE5030">
        <w:t xml:space="preserve">, what </w:t>
      </w:r>
      <w:r w:rsidR="00CE5030" w:rsidRPr="00075734">
        <w:rPr>
          <w:b/>
        </w:rPr>
        <w:t>character types</w:t>
      </w:r>
      <w:r w:rsidR="00CE5030">
        <w:t xml:space="preserve"> are established in this film poster?</w:t>
      </w:r>
    </w:p>
    <w:tbl>
      <w:tblPr>
        <w:tblStyle w:val="TableGrid"/>
        <w:tblW w:w="0" w:type="auto"/>
        <w:tblInd w:w="720" w:type="dxa"/>
        <w:tblLook w:val="04A0" w:firstRow="1" w:lastRow="0" w:firstColumn="1" w:lastColumn="0" w:noHBand="0" w:noVBand="1"/>
      </w:tblPr>
      <w:tblGrid>
        <w:gridCol w:w="8296"/>
      </w:tblGrid>
      <w:tr w:rsidR="00A265F1" w14:paraId="27D15F88" w14:textId="77777777" w:rsidTr="00A265F1">
        <w:tc>
          <w:tcPr>
            <w:tcW w:w="9016" w:type="dxa"/>
          </w:tcPr>
          <w:p w14:paraId="4354D08C" w14:textId="77777777" w:rsidR="00A265F1" w:rsidRDefault="00760E25" w:rsidP="00742C19">
            <w:pPr>
              <w:pStyle w:val="ListParagraph"/>
              <w:ind w:left="0"/>
            </w:pPr>
            <w:r w:rsidRPr="00760E25">
              <w:rPr>
                <w:color w:val="FF0000"/>
              </w:rPr>
              <w:t>Bond is the ‘hero’, women are ‘damsels in distress’, there is a small ‘sidekick’ to the ‘villain’ and the villain acts as an enigma code. There are some minor ‘villains’ who also features, but do not equate to the mysterious arch-villain.</w:t>
            </w:r>
          </w:p>
        </w:tc>
      </w:tr>
    </w:tbl>
    <w:p w14:paraId="264AA1A0" w14:textId="77777777" w:rsidR="00A265F1" w:rsidRDefault="00CE5030" w:rsidP="00742C19">
      <w:pPr>
        <w:pStyle w:val="ListParagraph"/>
      </w:pPr>
      <w:r>
        <w:t xml:space="preserve">- How are </w:t>
      </w:r>
      <w:r w:rsidRPr="00075734">
        <w:rPr>
          <w:b/>
        </w:rPr>
        <w:t>minority groups</w:t>
      </w:r>
      <w:r>
        <w:t xml:space="preserve"> represented in the film poster?</w:t>
      </w:r>
    </w:p>
    <w:tbl>
      <w:tblPr>
        <w:tblStyle w:val="TableGrid"/>
        <w:tblW w:w="0" w:type="auto"/>
        <w:tblInd w:w="720" w:type="dxa"/>
        <w:tblLook w:val="04A0" w:firstRow="1" w:lastRow="0" w:firstColumn="1" w:lastColumn="0" w:noHBand="0" w:noVBand="1"/>
      </w:tblPr>
      <w:tblGrid>
        <w:gridCol w:w="8296"/>
      </w:tblGrid>
      <w:tr w:rsidR="00A265F1" w14:paraId="33E76D1B" w14:textId="77777777" w:rsidTr="00A265F1">
        <w:tc>
          <w:tcPr>
            <w:tcW w:w="9016" w:type="dxa"/>
          </w:tcPr>
          <w:p w14:paraId="182739F7" w14:textId="77777777" w:rsidR="00A265F1" w:rsidRDefault="00760E25" w:rsidP="00760E25">
            <w:pPr>
              <w:pStyle w:val="ListParagraph"/>
              <w:ind w:left="0"/>
            </w:pPr>
            <w:r w:rsidRPr="00760E25">
              <w:rPr>
                <w:color w:val="FF0000"/>
              </w:rPr>
              <w:t xml:space="preserve">Asian characters are represented as kung </w:t>
            </w:r>
            <w:proofErr w:type="spellStart"/>
            <w:r w:rsidRPr="00760E25">
              <w:rPr>
                <w:color w:val="FF0000"/>
              </w:rPr>
              <w:t>fu</w:t>
            </w:r>
            <w:proofErr w:type="spellEnd"/>
            <w:r w:rsidRPr="00760E25">
              <w:rPr>
                <w:color w:val="FF0000"/>
              </w:rPr>
              <w:t xml:space="preserve"> masters or exotic.</w:t>
            </w:r>
          </w:p>
        </w:tc>
      </w:tr>
    </w:tbl>
    <w:p w14:paraId="50517D60" w14:textId="77777777" w:rsidR="007F3BF1" w:rsidRDefault="007F3BF1" w:rsidP="00742C19">
      <w:pPr>
        <w:pStyle w:val="ListParagraph"/>
      </w:pPr>
    </w:p>
    <w:p w14:paraId="61439A2C" w14:textId="77777777" w:rsidR="00A265F1" w:rsidRDefault="007F3BF1" w:rsidP="007F3BF1">
      <w:pPr>
        <w:pStyle w:val="ListParagraph"/>
        <w:numPr>
          <w:ilvl w:val="0"/>
          <w:numId w:val="3"/>
        </w:numPr>
      </w:pPr>
      <w:r w:rsidRPr="00CE5030">
        <w:rPr>
          <w:i/>
        </w:rPr>
        <w:t>Core messages and values</w:t>
      </w:r>
      <w:r>
        <w:t xml:space="preserve"> </w:t>
      </w:r>
      <w:r w:rsidR="004E783B">
        <w:br/>
      </w:r>
      <w:r>
        <w:t xml:space="preserve">- </w:t>
      </w:r>
      <w:r w:rsidR="00CE5030">
        <w:t xml:space="preserve">What </w:t>
      </w:r>
      <w:r w:rsidR="00CE5030" w:rsidRPr="00075734">
        <w:rPr>
          <w:b/>
        </w:rPr>
        <w:t xml:space="preserve">narrative </w:t>
      </w:r>
      <w:r w:rsidR="00CE5030">
        <w:t>elements exist in the poster?</w:t>
      </w:r>
    </w:p>
    <w:tbl>
      <w:tblPr>
        <w:tblStyle w:val="TableGrid"/>
        <w:tblW w:w="0" w:type="auto"/>
        <w:tblInd w:w="720" w:type="dxa"/>
        <w:tblLook w:val="04A0" w:firstRow="1" w:lastRow="0" w:firstColumn="1" w:lastColumn="0" w:noHBand="0" w:noVBand="1"/>
      </w:tblPr>
      <w:tblGrid>
        <w:gridCol w:w="8296"/>
      </w:tblGrid>
      <w:tr w:rsidR="00A265F1" w14:paraId="05771166" w14:textId="77777777" w:rsidTr="00A265F1">
        <w:tc>
          <w:tcPr>
            <w:tcW w:w="9016" w:type="dxa"/>
          </w:tcPr>
          <w:p w14:paraId="797E8311" w14:textId="77777777" w:rsidR="00A265F1" w:rsidRDefault="00441ED1" w:rsidP="00441ED1">
            <w:pPr>
              <w:pStyle w:val="ListParagraph"/>
              <w:ind w:left="0"/>
            </w:pPr>
            <w:r w:rsidRPr="00441ED1">
              <w:rPr>
                <w:color w:val="FF0000"/>
              </w:rPr>
              <w:t>Conventions of the action-thriller genre exist in the poster. The protagonist is flanked by scantily-clad women in bikinis who are highly sexualised with long flowing hair. Bond has both female allies and enemies (enigma code) One mysterious assassin is pointing a golden gun at Bond (extreme close up) which acts as an enigma code. The spectator can interpret that this is an attempted assassination of the hero. Whilst enemies surround Bond in the poster, he stands in direct address, upright, suited with a gun and the confidence of a hero in charge of a dangerous situation.</w:t>
            </w:r>
          </w:p>
        </w:tc>
      </w:tr>
    </w:tbl>
    <w:p w14:paraId="43E33106" w14:textId="77777777" w:rsidR="00A265F1" w:rsidRDefault="00441ED1" w:rsidP="00742C19">
      <w:pPr>
        <w:pStyle w:val="ListParagraph"/>
      </w:pPr>
      <w:r>
        <w:br/>
      </w:r>
      <w:r w:rsidR="00CE5030">
        <w:t xml:space="preserve">- What is a </w:t>
      </w:r>
      <w:r w:rsidR="00CE5030" w:rsidRPr="00075734">
        <w:rPr>
          <w:b/>
        </w:rPr>
        <w:t>dominant, negotiated and oppositional reading</w:t>
      </w:r>
      <w:r w:rsidR="00CE5030">
        <w:t xml:space="preserve"> of the poster’s messages?</w:t>
      </w:r>
    </w:p>
    <w:tbl>
      <w:tblPr>
        <w:tblStyle w:val="TableGrid"/>
        <w:tblW w:w="0" w:type="auto"/>
        <w:tblInd w:w="720" w:type="dxa"/>
        <w:tblLook w:val="04A0" w:firstRow="1" w:lastRow="0" w:firstColumn="1" w:lastColumn="0" w:noHBand="0" w:noVBand="1"/>
      </w:tblPr>
      <w:tblGrid>
        <w:gridCol w:w="8296"/>
      </w:tblGrid>
      <w:tr w:rsidR="00A265F1" w14:paraId="10D2EDB9" w14:textId="77777777" w:rsidTr="00A265F1">
        <w:tc>
          <w:tcPr>
            <w:tcW w:w="9016" w:type="dxa"/>
          </w:tcPr>
          <w:p w14:paraId="7DDC8B24" w14:textId="77777777" w:rsidR="00A265F1" w:rsidRDefault="00441ED1" w:rsidP="00742C19">
            <w:pPr>
              <w:pStyle w:val="ListParagraph"/>
              <w:ind w:left="0"/>
            </w:pPr>
            <w:r w:rsidRPr="00441ED1">
              <w:rPr>
                <w:color w:val="FF0000"/>
              </w:rPr>
              <w:t>Dominant – male audience aspire to be like Bond, women desire Bond and the franchise represents a bold continuation of Bond as the ideal man.</w:t>
            </w:r>
            <w:r w:rsidRPr="00441ED1">
              <w:rPr>
                <w:color w:val="FF0000"/>
              </w:rPr>
              <w:br/>
              <w:t>Negotiated – some messages with the representation of gender and ethnicity are questioned by the audience whilst the film still entertains.</w:t>
            </w:r>
            <w:r w:rsidRPr="00441ED1">
              <w:rPr>
                <w:color w:val="FF0000"/>
              </w:rPr>
              <w:br/>
              <w:t>Oppositional – the audience reject the film’s messages and values, which are perceived as misogynistic and xenophobic. The film conforms to the male gaze, ethnic stereotypes and ideas of heroism which are damaging and wrong.</w:t>
            </w:r>
          </w:p>
        </w:tc>
      </w:tr>
    </w:tbl>
    <w:p w14:paraId="06F69F9D" w14:textId="77777777" w:rsidR="006709B1" w:rsidRDefault="00742C19">
      <w:pPr>
        <w:rPr>
          <w:b/>
          <w:color w:val="0070C0"/>
        </w:rPr>
      </w:pPr>
      <w:r>
        <w:br/>
      </w:r>
    </w:p>
    <w:p w14:paraId="3E55EF80" w14:textId="77777777" w:rsidR="007F3BF1" w:rsidRPr="00441ED1" w:rsidRDefault="005C46ED">
      <w:pPr>
        <w:rPr>
          <w:b/>
          <w:color w:val="0070C0"/>
          <w:sz w:val="40"/>
        </w:rPr>
      </w:pPr>
      <w:r w:rsidRPr="00075734">
        <w:rPr>
          <w:b/>
          <w:noProof/>
          <w:color w:val="0070C0"/>
          <w:lang w:eastAsia="en-GB"/>
        </w:rPr>
        <w:drawing>
          <wp:anchor distT="0" distB="0" distL="114300" distR="114300" simplePos="0" relativeHeight="251661312" behindDoc="0" locked="0" layoutInCell="1" allowOverlap="1" wp14:anchorId="4B385B72" wp14:editId="4C190EBD">
            <wp:simplePos x="0" y="0"/>
            <wp:positionH relativeFrom="margin">
              <wp:align>left</wp:align>
            </wp:positionH>
            <wp:positionV relativeFrom="paragraph">
              <wp:posOffset>384175</wp:posOffset>
            </wp:positionV>
            <wp:extent cx="1969135" cy="2905125"/>
            <wp:effectExtent l="0" t="0" r="0" b="952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1">
                      <a:extLst>
                        <a:ext uri="{28A0092B-C50C-407E-A947-70E740481C1C}">
                          <a14:useLocalDpi xmlns:a14="http://schemas.microsoft.com/office/drawing/2010/main" val="0"/>
                        </a:ext>
                      </a:extLst>
                    </a:blip>
                    <a:srcRect l="18084" t="16466" r="70639" b="53956"/>
                    <a:stretch/>
                  </pic:blipFill>
                  <pic:spPr>
                    <a:xfrm>
                      <a:off x="0" y="0"/>
                      <a:ext cx="1969135" cy="2905125"/>
                    </a:xfrm>
                    <a:prstGeom prst="rect">
                      <a:avLst/>
                    </a:prstGeom>
                  </pic:spPr>
                </pic:pic>
              </a:graphicData>
            </a:graphic>
            <wp14:sizeRelH relativeFrom="page">
              <wp14:pctWidth>0</wp14:pctWidth>
            </wp14:sizeRelH>
            <wp14:sizeRelV relativeFrom="page">
              <wp14:pctHeight>0</wp14:pctHeight>
            </wp14:sizeRelV>
          </wp:anchor>
        </w:drawing>
      </w:r>
      <w:r w:rsidR="007F3BF1" w:rsidRPr="00441ED1">
        <w:rPr>
          <w:b/>
          <w:color w:val="0070C0"/>
          <w:sz w:val="40"/>
        </w:rPr>
        <w:t>Spectre</w:t>
      </w:r>
    </w:p>
    <w:tbl>
      <w:tblPr>
        <w:tblStyle w:val="TableGrid"/>
        <w:tblpPr w:leftFromText="180" w:rightFromText="180" w:vertAnchor="text" w:horzAnchor="margin" w:tblpXSpec="right" w:tblpY="-2"/>
        <w:tblW w:w="0" w:type="auto"/>
        <w:tblLook w:val="04A0" w:firstRow="1" w:lastRow="0" w:firstColumn="1" w:lastColumn="0" w:noHBand="0" w:noVBand="1"/>
      </w:tblPr>
      <w:tblGrid>
        <w:gridCol w:w="5340"/>
      </w:tblGrid>
      <w:tr w:rsidR="00075734" w14:paraId="69CFF62C" w14:textId="77777777" w:rsidTr="005C46ED">
        <w:tc>
          <w:tcPr>
            <w:tcW w:w="5340" w:type="dxa"/>
            <w:shd w:val="clear" w:color="auto" w:fill="FFF2CC" w:themeFill="accent4" w:themeFillTint="33"/>
          </w:tcPr>
          <w:p w14:paraId="01D1D473" w14:textId="77777777" w:rsidR="00075734" w:rsidRDefault="00075734" w:rsidP="005C46ED">
            <w:pPr>
              <w:rPr>
                <w:b/>
                <w:color w:val="0070C0"/>
              </w:rPr>
            </w:pPr>
            <w:r>
              <w:rPr>
                <w:b/>
                <w:color w:val="0070C0"/>
              </w:rPr>
              <w:t>Example Exam Questions that could come up:</w:t>
            </w:r>
          </w:p>
        </w:tc>
      </w:tr>
      <w:tr w:rsidR="00075734" w14:paraId="3326D98D" w14:textId="77777777" w:rsidTr="005C46ED">
        <w:tc>
          <w:tcPr>
            <w:tcW w:w="5340" w:type="dxa"/>
          </w:tcPr>
          <w:p w14:paraId="6A23F13E"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1. Explore how the </w:t>
            </w:r>
            <w:r>
              <w:rPr>
                <w:rFonts w:asciiTheme="majorHAnsi" w:hAnsiTheme="majorHAnsi" w:cstheme="majorHAnsi"/>
                <w:color w:val="auto"/>
                <w:sz w:val="18"/>
              </w:rPr>
              <w:t>film poster</w:t>
            </w:r>
            <w:r w:rsidRPr="00814A24">
              <w:rPr>
                <w:rFonts w:asciiTheme="majorHAnsi" w:hAnsiTheme="majorHAnsi" w:cstheme="majorHAnsi"/>
                <w:color w:val="auto"/>
                <w:sz w:val="18"/>
              </w:rPr>
              <w:t xml:space="preserve"> for </w:t>
            </w:r>
            <w:r>
              <w:rPr>
                <w:rFonts w:asciiTheme="majorHAnsi" w:hAnsiTheme="majorHAnsi" w:cstheme="majorHAnsi"/>
                <w:i/>
                <w:color w:val="auto"/>
                <w:sz w:val="18"/>
              </w:rPr>
              <w:t xml:space="preserve">Spectre </w:t>
            </w:r>
            <w:r w:rsidRPr="00814A24">
              <w:rPr>
                <w:rFonts w:asciiTheme="majorHAnsi" w:hAnsiTheme="majorHAnsi" w:cstheme="majorHAnsi"/>
                <w:color w:val="auto"/>
                <w:sz w:val="18"/>
              </w:rPr>
              <w:t xml:space="preserve">uses media language to create meaning. In your answer, you must analyse: </w:t>
            </w:r>
          </w:p>
          <w:p w14:paraId="7FEAC0A5" w14:textId="77777777" w:rsidR="00075734" w:rsidRPr="00814A24" w:rsidRDefault="00075734" w:rsidP="005C46ED">
            <w:pPr>
              <w:pStyle w:val="Default"/>
              <w:rPr>
                <w:rFonts w:asciiTheme="majorHAnsi" w:hAnsiTheme="majorHAnsi" w:cstheme="majorHAnsi"/>
                <w:color w:val="auto"/>
                <w:sz w:val="18"/>
              </w:rPr>
            </w:pPr>
          </w:p>
          <w:p w14:paraId="6BED7412"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(a) character roles [5] </w:t>
            </w:r>
          </w:p>
          <w:p w14:paraId="0F8AD9BE"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(b) narrative [5] </w:t>
            </w:r>
          </w:p>
          <w:p w14:paraId="5CD00399"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(c) </w:t>
            </w:r>
            <w:proofErr w:type="gramStart"/>
            <w:r w:rsidRPr="00814A24">
              <w:rPr>
                <w:rFonts w:asciiTheme="majorHAnsi" w:hAnsiTheme="majorHAnsi" w:cstheme="majorHAnsi"/>
                <w:color w:val="auto"/>
                <w:sz w:val="18"/>
              </w:rPr>
              <w:t>intertextuality</w:t>
            </w:r>
            <w:proofErr w:type="gramEnd"/>
            <w:r w:rsidRPr="00814A24">
              <w:rPr>
                <w:rFonts w:asciiTheme="majorHAnsi" w:hAnsiTheme="majorHAnsi" w:cstheme="majorHAnsi"/>
                <w:color w:val="auto"/>
                <w:sz w:val="18"/>
              </w:rPr>
              <w:t xml:space="preserve">. [5] </w:t>
            </w:r>
          </w:p>
        </w:tc>
      </w:tr>
      <w:tr w:rsidR="00075734" w14:paraId="429171C3" w14:textId="77777777" w:rsidTr="005C46ED">
        <w:tc>
          <w:tcPr>
            <w:tcW w:w="5340" w:type="dxa"/>
          </w:tcPr>
          <w:p w14:paraId="7474CF4F"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2. (</w:t>
            </w:r>
            <w:proofErr w:type="gramStart"/>
            <w:r w:rsidRPr="00814A24">
              <w:rPr>
                <w:rFonts w:asciiTheme="majorHAnsi" w:hAnsiTheme="majorHAnsi" w:cstheme="majorHAnsi"/>
                <w:color w:val="auto"/>
                <w:sz w:val="18"/>
              </w:rPr>
              <w:t>a</w:t>
            </w:r>
            <w:proofErr w:type="gramEnd"/>
            <w:r w:rsidRPr="00814A24">
              <w:rPr>
                <w:rFonts w:asciiTheme="majorHAnsi" w:hAnsiTheme="majorHAnsi" w:cstheme="majorHAnsi"/>
                <w:color w:val="auto"/>
                <w:sz w:val="18"/>
              </w:rPr>
              <w:t>) Explain how historical context affects</w:t>
            </w:r>
            <w:r>
              <w:rPr>
                <w:rFonts w:asciiTheme="majorHAnsi" w:hAnsiTheme="majorHAnsi" w:cstheme="majorHAnsi"/>
                <w:color w:val="auto"/>
                <w:sz w:val="18"/>
              </w:rPr>
              <w:t xml:space="preserve"> film promotion. Refer to </w:t>
            </w:r>
            <w:r>
              <w:rPr>
                <w:rFonts w:asciiTheme="majorHAnsi" w:hAnsiTheme="majorHAnsi" w:cstheme="majorHAnsi"/>
                <w:i/>
                <w:color w:val="auto"/>
                <w:sz w:val="18"/>
              </w:rPr>
              <w:t>Spectre</w:t>
            </w:r>
            <w:r>
              <w:rPr>
                <w:rFonts w:asciiTheme="majorHAnsi" w:hAnsiTheme="majorHAnsi" w:cstheme="majorHAnsi"/>
                <w:color w:val="auto"/>
                <w:sz w:val="18"/>
              </w:rPr>
              <w:t xml:space="preserve"> film poster</w:t>
            </w:r>
            <w:r w:rsidRPr="00814A24">
              <w:rPr>
                <w:rFonts w:asciiTheme="majorHAnsi" w:hAnsiTheme="majorHAnsi" w:cstheme="majorHAnsi"/>
                <w:color w:val="auto"/>
                <w:sz w:val="18"/>
              </w:rPr>
              <w:t xml:space="preserve"> to support your points. [5] </w:t>
            </w:r>
          </w:p>
          <w:p w14:paraId="404208C7" w14:textId="77777777" w:rsidR="00075734" w:rsidRPr="00814A24" w:rsidRDefault="00075734" w:rsidP="005C46ED">
            <w:pPr>
              <w:pStyle w:val="Default"/>
              <w:rPr>
                <w:rFonts w:asciiTheme="majorHAnsi" w:hAnsiTheme="majorHAnsi" w:cstheme="majorHAnsi"/>
                <w:iCs/>
                <w:color w:val="auto"/>
                <w:sz w:val="18"/>
              </w:rPr>
            </w:pPr>
          </w:p>
          <w:p w14:paraId="40579688"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iCs/>
                <w:color w:val="auto"/>
                <w:sz w:val="18"/>
              </w:rPr>
              <w:t xml:space="preserve">Question 2(b) is based on the </w:t>
            </w:r>
            <w:r>
              <w:rPr>
                <w:rFonts w:asciiTheme="majorHAnsi" w:hAnsiTheme="majorHAnsi" w:cstheme="majorHAnsi"/>
                <w:i/>
                <w:iCs/>
                <w:color w:val="auto"/>
                <w:sz w:val="18"/>
              </w:rPr>
              <w:t xml:space="preserve">Spectre </w:t>
            </w:r>
            <w:r>
              <w:rPr>
                <w:rFonts w:asciiTheme="majorHAnsi" w:hAnsiTheme="majorHAnsi" w:cstheme="majorHAnsi"/>
                <w:iCs/>
                <w:color w:val="auto"/>
                <w:sz w:val="18"/>
              </w:rPr>
              <w:t>film poster</w:t>
            </w:r>
            <w:r w:rsidRPr="00814A24">
              <w:rPr>
                <w:rFonts w:asciiTheme="majorHAnsi" w:hAnsiTheme="majorHAnsi" w:cstheme="majorHAnsi"/>
                <w:iCs/>
                <w:color w:val="auto"/>
                <w:sz w:val="18"/>
              </w:rPr>
              <w:t xml:space="preserve"> from the set products </w:t>
            </w:r>
            <w:r w:rsidRPr="00814A24">
              <w:rPr>
                <w:rFonts w:asciiTheme="majorHAnsi" w:hAnsiTheme="majorHAnsi" w:cstheme="majorHAnsi"/>
                <w:b/>
                <w:bCs/>
                <w:iCs/>
                <w:color w:val="auto"/>
                <w:sz w:val="18"/>
              </w:rPr>
              <w:t xml:space="preserve">and </w:t>
            </w:r>
            <w:r w:rsidRPr="00814A24">
              <w:rPr>
                <w:rFonts w:asciiTheme="majorHAnsi" w:hAnsiTheme="majorHAnsi" w:cstheme="majorHAnsi"/>
                <w:iCs/>
                <w:color w:val="auto"/>
                <w:sz w:val="18"/>
              </w:rPr>
              <w:t xml:space="preserve">unseen </w:t>
            </w:r>
            <w:r>
              <w:rPr>
                <w:rFonts w:asciiTheme="majorHAnsi" w:hAnsiTheme="majorHAnsi" w:cstheme="majorHAnsi"/>
                <w:iCs/>
                <w:color w:val="auto"/>
                <w:sz w:val="18"/>
              </w:rPr>
              <w:t>film poster</w:t>
            </w:r>
            <w:r w:rsidRPr="00814A24">
              <w:rPr>
                <w:rFonts w:asciiTheme="majorHAnsi" w:hAnsiTheme="majorHAnsi" w:cstheme="majorHAnsi"/>
                <w:iCs/>
                <w:color w:val="auto"/>
                <w:sz w:val="18"/>
              </w:rPr>
              <w:t xml:space="preserve"> (Resource A). Study Resource A carefully and use </w:t>
            </w:r>
            <w:r w:rsidRPr="00814A24">
              <w:rPr>
                <w:rFonts w:asciiTheme="majorHAnsi" w:hAnsiTheme="majorHAnsi" w:cstheme="majorHAnsi"/>
                <w:b/>
                <w:bCs/>
                <w:iCs/>
                <w:color w:val="auto"/>
                <w:sz w:val="18"/>
              </w:rPr>
              <w:t xml:space="preserve">both </w:t>
            </w:r>
            <w:r>
              <w:rPr>
                <w:rFonts w:asciiTheme="majorHAnsi" w:hAnsiTheme="majorHAnsi" w:cstheme="majorHAnsi"/>
                <w:iCs/>
                <w:color w:val="auto"/>
                <w:sz w:val="18"/>
              </w:rPr>
              <w:t>film posters</w:t>
            </w:r>
            <w:r w:rsidRPr="00814A24">
              <w:rPr>
                <w:rFonts w:asciiTheme="majorHAnsi" w:hAnsiTheme="majorHAnsi" w:cstheme="majorHAnsi"/>
                <w:iCs/>
                <w:color w:val="auto"/>
                <w:sz w:val="18"/>
              </w:rPr>
              <w:t xml:space="preserve"> when answering the question. </w:t>
            </w:r>
          </w:p>
          <w:p w14:paraId="7B36A9E2" w14:textId="77777777" w:rsidR="00075734" w:rsidRPr="00814A24" w:rsidRDefault="00075734" w:rsidP="005C46ED">
            <w:pPr>
              <w:pStyle w:val="Default"/>
              <w:rPr>
                <w:rFonts w:asciiTheme="majorHAnsi" w:hAnsiTheme="majorHAnsi" w:cstheme="majorHAnsi"/>
                <w:color w:val="auto"/>
                <w:sz w:val="18"/>
              </w:rPr>
            </w:pPr>
          </w:p>
          <w:p w14:paraId="7B203211" w14:textId="77777777" w:rsidR="00075734" w:rsidRPr="00814A24" w:rsidRDefault="00075734" w:rsidP="005C46ED">
            <w:pPr>
              <w:pStyle w:val="Default"/>
              <w:rPr>
                <w:rFonts w:asciiTheme="majorHAnsi" w:hAnsiTheme="majorHAnsi" w:cstheme="majorHAnsi"/>
                <w:sz w:val="18"/>
              </w:rPr>
            </w:pPr>
            <w:r w:rsidRPr="00814A24">
              <w:rPr>
                <w:rFonts w:asciiTheme="majorHAnsi" w:hAnsiTheme="majorHAnsi" w:cstheme="majorHAnsi"/>
                <w:color w:val="auto"/>
                <w:sz w:val="18"/>
              </w:rPr>
              <w:t xml:space="preserve">(b) </w:t>
            </w:r>
            <w:r w:rsidRPr="00814A24">
              <w:rPr>
                <w:rFonts w:asciiTheme="majorHAnsi" w:hAnsiTheme="majorHAnsi" w:cstheme="majorHAnsi"/>
                <w:sz w:val="18"/>
              </w:rPr>
              <w:t>Question 2b—Compare the representation of</w:t>
            </w:r>
            <w:r>
              <w:rPr>
                <w:rFonts w:asciiTheme="majorHAnsi" w:hAnsiTheme="majorHAnsi" w:cstheme="majorHAnsi"/>
                <w:sz w:val="18"/>
              </w:rPr>
              <w:t xml:space="preserve"> gender in </w:t>
            </w:r>
            <w:r>
              <w:rPr>
                <w:rFonts w:asciiTheme="majorHAnsi" w:hAnsiTheme="majorHAnsi" w:cstheme="majorHAnsi"/>
                <w:i/>
                <w:sz w:val="18"/>
              </w:rPr>
              <w:t xml:space="preserve">Spectre </w:t>
            </w:r>
            <w:r>
              <w:rPr>
                <w:rFonts w:asciiTheme="majorHAnsi" w:hAnsiTheme="majorHAnsi" w:cstheme="majorHAnsi"/>
                <w:sz w:val="18"/>
              </w:rPr>
              <w:t xml:space="preserve">and </w:t>
            </w:r>
            <w:r w:rsidRPr="00814A24">
              <w:rPr>
                <w:rFonts w:asciiTheme="majorHAnsi" w:hAnsiTheme="majorHAnsi" w:cstheme="majorHAnsi"/>
                <w:sz w:val="18"/>
              </w:rPr>
              <w:t xml:space="preserve">Resource A </w:t>
            </w:r>
            <w:r>
              <w:rPr>
                <w:rFonts w:asciiTheme="majorHAnsi" w:hAnsiTheme="majorHAnsi" w:cstheme="majorHAnsi"/>
                <w:sz w:val="18"/>
              </w:rPr>
              <w:t xml:space="preserve">film posters.  </w:t>
            </w:r>
            <w:r w:rsidRPr="00814A24">
              <w:rPr>
                <w:rFonts w:asciiTheme="majorHAnsi" w:hAnsiTheme="majorHAnsi" w:cstheme="majorHAnsi"/>
                <w:sz w:val="18"/>
              </w:rPr>
              <w:t xml:space="preserve">[25] </w:t>
            </w:r>
          </w:p>
          <w:p w14:paraId="1D2DB6D5" w14:textId="77777777" w:rsidR="00075734" w:rsidRPr="00814A24" w:rsidRDefault="00075734" w:rsidP="005C46ED">
            <w:pPr>
              <w:pStyle w:val="Default"/>
              <w:rPr>
                <w:rFonts w:asciiTheme="majorHAnsi" w:hAnsiTheme="majorHAnsi" w:cstheme="majorHAnsi"/>
                <w:sz w:val="18"/>
              </w:rPr>
            </w:pPr>
          </w:p>
          <w:p w14:paraId="7DCBB835" w14:textId="77777777" w:rsidR="00075734" w:rsidRPr="00814A24" w:rsidRDefault="00075734" w:rsidP="005C46ED">
            <w:pPr>
              <w:pStyle w:val="Default"/>
              <w:rPr>
                <w:rFonts w:asciiTheme="majorHAnsi" w:hAnsiTheme="majorHAnsi" w:cstheme="majorHAnsi"/>
                <w:sz w:val="18"/>
              </w:rPr>
            </w:pPr>
            <w:r w:rsidRPr="00814A24">
              <w:rPr>
                <w:rFonts w:asciiTheme="majorHAnsi" w:hAnsiTheme="majorHAnsi" w:cstheme="majorHAnsi"/>
                <w:sz w:val="18"/>
              </w:rPr>
              <w:t xml:space="preserve">In your answer, you must consider: </w:t>
            </w:r>
          </w:p>
          <w:p w14:paraId="0B66B741" w14:textId="77777777" w:rsidR="00075734" w:rsidRPr="00814A24" w:rsidRDefault="00075734" w:rsidP="005C46ED">
            <w:pPr>
              <w:pStyle w:val="Default"/>
              <w:rPr>
                <w:rFonts w:asciiTheme="majorHAnsi" w:hAnsiTheme="majorHAnsi" w:cstheme="majorHAnsi"/>
                <w:sz w:val="18"/>
              </w:rPr>
            </w:pPr>
            <w:r>
              <w:rPr>
                <w:rFonts w:asciiTheme="majorHAnsi" w:hAnsiTheme="majorHAnsi" w:cstheme="majorHAnsi"/>
                <w:sz w:val="18"/>
              </w:rPr>
              <w:t xml:space="preserve">- The choices </w:t>
            </w:r>
            <w:r w:rsidRPr="00814A24">
              <w:rPr>
                <w:rFonts w:asciiTheme="majorHAnsi" w:hAnsiTheme="majorHAnsi" w:cstheme="majorHAnsi"/>
                <w:sz w:val="18"/>
              </w:rPr>
              <w:t>producers have made about how to represent</w:t>
            </w:r>
            <w:r>
              <w:rPr>
                <w:rFonts w:asciiTheme="majorHAnsi" w:hAnsiTheme="majorHAnsi" w:cstheme="majorHAnsi"/>
                <w:sz w:val="18"/>
              </w:rPr>
              <w:t xml:space="preserve"> gender.</w:t>
            </w:r>
          </w:p>
          <w:p w14:paraId="7E90DE99" w14:textId="77777777" w:rsidR="00075734" w:rsidRPr="00814A24" w:rsidRDefault="00075734" w:rsidP="005C46ED">
            <w:pPr>
              <w:pStyle w:val="Default"/>
              <w:rPr>
                <w:rFonts w:asciiTheme="majorHAnsi" w:hAnsiTheme="majorHAnsi" w:cstheme="majorHAnsi"/>
                <w:sz w:val="18"/>
              </w:rPr>
            </w:pPr>
            <w:r>
              <w:rPr>
                <w:rFonts w:asciiTheme="majorHAnsi" w:hAnsiTheme="majorHAnsi" w:cstheme="majorHAnsi"/>
                <w:sz w:val="18"/>
              </w:rPr>
              <w:t>- How far gender representation is similar in the two film posters.</w:t>
            </w:r>
            <w:r w:rsidRPr="00814A24">
              <w:rPr>
                <w:rFonts w:asciiTheme="majorHAnsi" w:hAnsiTheme="majorHAnsi" w:cstheme="majorHAnsi"/>
                <w:sz w:val="18"/>
              </w:rPr>
              <w:t xml:space="preserve"> </w:t>
            </w:r>
          </w:p>
          <w:p w14:paraId="16B8974F" w14:textId="77777777" w:rsidR="00075734" w:rsidRPr="00814A24" w:rsidRDefault="00075734" w:rsidP="005C46ED">
            <w:pPr>
              <w:pStyle w:val="Default"/>
              <w:rPr>
                <w:rFonts w:asciiTheme="majorHAnsi" w:hAnsiTheme="majorHAnsi" w:cstheme="majorHAnsi"/>
                <w:sz w:val="18"/>
              </w:rPr>
            </w:pPr>
            <w:r>
              <w:rPr>
                <w:rFonts w:asciiTheme="majorHAnsi" w:hAnsiTheme="majorHAnsi" w:cstheme="majorHAnsi"/>
                <w:sz w:val="18"/>
              </w:rPr>
              <w:t xml:space="preserve">- </w:t>
            </w:r>
            <w:r w:rsidRPr="00814A24">
              <w:rPr>
                <w:rFonts w:asciiTheme="majorHAnsi" w:hAnsiTheme="majorHAnsi" w:cstheme="majorHAnsi"/>
                <w:sz w:val="18"/>
              </w:rPr>
              <w:t xml:space="preserve">How far </w:t>
            </w:r>
            <w:r>
              <w:rPr>
                <w:rFonts w:asciiTheme="majorHAnsi" w:hAnsiTheme="majorHAnsi" w:cstheme="majorHAnsi"/>
                <w:sz w:val="18"/>
              </w:rPr>
              <w:t>gender representation</w:t>
            </w:r>
            <w:r w:rsidRPr="00814A24">
              <w:rPr>
                <w:rFonts w:asciiTheme="majorHAnsi" w:hAnsiTheme="majorHAnsi" w:cstheme="majorHAnsi"/>
                <w:sz w:val="18"/>
              </w:rPr>
              <w:t xml:space="preserve"> </w:t>
            </w:r>
            <w:r>
              <w:rPr>
                <w:rFonts w:asciiTheme="majorHAnsi" w:hAnsiTheme="majorHAnsi" w:cstheme="majorHAnsi"/>
                <w:sz w:val="18"/>
              </w:rPr>
              <w:t xml:space="preserve">is </w:t>
            </w:r>
            <w:r w:rsidRPr="00814A24">
              <w:rPr>
                <w:rFonts w:asciiTheme="majorHAnsi" w:hAnsiTheme="majorHAnsi" w:cstheme="majorHAnsi"/>
                <w:sz w:val="18"/>
              </w:rPr>
              <w:t>d</w:t>
            </w:r>
            <w:r>
              <w:rPr>
                <w:rFonts w:asciiTheme="majorHAnsi" w:hAnsiTheme="majorHAnsi" w:cstheme="majorHAnsi"/>
                <w:sz w:val="18"/>
              </w:rPr>
              <w:t>ifferent in the two film posters</w:t>
            </w:r>
            <w:proofErr w:type="gramStart"/>
            <w:r>
              <w:rPr>
                <w:rFonts w:asciiTheme="majorHAnsi" w:hAnsiTheme="majorHAnsi" w:cstheme="majorHAnsi"/>
                <w:sz w:val="18"/>
              </w:rPr>
              <w:t>..</w:t>
            </w:r>
            <w:proofErr w:type="gramEnd"/>
            <w:r w:rsidRPr="00814A24">
              <w:rPr>
                <w:rFonts w:asciiTheme="majorHAnsi" w:hAnsiTheme="majorHAnsi" w:cstheme="majorHAnsi"/>
                <w:sz w:val="18"/>
              </w:rPr>
              <w:t xml:space="preserve"> </w:t>
            </w:r>
          </w:p>
        </w:tc>
      </w:tr>
    </w:tbl>
    <w:p w14:paraId="60C62B4B" w14:textId="77777777" w:rsidR="00441ED1" w:rsidRDefault="00441ED1">
      <w:pPr>
        <w:rPr>
          <w:b/>
          <w:color w:val="0070C0"/>
        </w:rPr>
      </w:pPr>
    </w:p>
    <w:p w14:paraId="2D77B3D7" w14:textId="77777777" w:rsidR="008079B2" w:rsidRDefault="007F3BF1" w:rsidP="00FD4B43">
      <w:pPr>
        <w:pStyle w:val="ListParagraph"/>
        <w:numPr>
          <w:ilvl w:val="0"/>
          <w:numId w:val="15"/>
        </w:numPr>
      </w:pPr>
      <w:r w:rsidRPr="00FD4B43">
        <w:rPr>
          <w:i/>
        </w:rPr>
        <w:t xml:space="preserve">Context </w:t>
      </w:r>
      <w:r w:rsidR="004E783B">
        <w:br/>
      </w:r>
      <w:r>
        <w:t xml:space="preserve">– </w:t>
      </w:r>
      <w:r w:rsidR="00FD4B43">
        <w:t xml:space="preserve">What year was the film made? </w:t>
      </w:r>
    </w:p>
    <w:tbl>
      <w:tblPr>
        <w:tblStyle w:val="TableGrid"/>
        <w:tblW w:w="0" w:type="auto"/>
        <w:tblInd w:w="720" w:type="dxa"/>
        <w:tblLook w:val="04A0" w:firstRow="1" w:lastRow="0" w:firstColumn="1" w:lastColumn="0" w:noHBand="0" w:noVBand="1"/>
      </w:tblPr>
      <w:tblGrid>
        <w:gridCol w:w="8296"/>
      </w:tblGrid>
      <w:tr w:rsidR="008079B2" w14:paraId="466A596D" w14:textId="77777777" w:rsidTr="008079B2">
        <w:tc>
          <w:tcPr>
            <w:tcW w:w="9016" w:type="dxa"/>
          </w:tcPr>
          <w:p w14:paraId="643AFF8B" w14:textId="77777777" w:rsidR="008079B2" w:rsidRDefault="0032507F" w:rsidP="0032507F">
            <w:pPr>
              <w:pStyle w:val="ListParagraph"/>
              <w:ind w:left="0"/>
            </w:pPr>
            <w:r>
              <w:rPr>
                <w:color w:val="FF0000"/>
              </w:rPr>
              <w:t>Released in 2015 starring.</w:t>
            </w:r>
          </w:p>
        </w:tc>
      </w:tr>
    </w:tbl>
    <w:p w14:paraId="78F593F2" w14:textId="77777777" w:rsidR="008079B2" w:rsidRDefault="00FD4B43" w:rsidP="00CD2922">
      <w:pPr>
        <w:pStyle w:val="ListParagraph"/>
      </w:pPr>
      <w:r>
        <w:t xml:space="preserve">- Who plays Bond and what is his distinctive </w:t>
      </w:r>
      <w:r w:rsidRPr="0032507F">
        <w:rPr>
          <w:b/>
        </w:rPr>
        <w:t>persona</w:t>
      </w:r>
      <w:r>
        <w:t>?</w:t>
      </w:r>
    </w:p>
    <w:tbl>
      <w:tblPr>
        <w:tblStyle w:val="TableGrid"/>
        <w:tblW w:w="0" w:type="auto"/>
        <w:tblInd w:w="720" w:type="dxa"/>
        <w:tblLook w:val="04A0" w:firstRow="1" w:lastRow="0" w:firstColumn="1" w:lastColumn="0" w:noHBand="0" w:noVBand="1"/>
      </w:tblPr>
      <w:tblGrid>
        <w:gridCol w:w="8296"/>
      </w:tblGrid>
      <w:tr w:rsidR="008079B2" w14:paraId="3BDFD841" w14:textId="77777777" w:rsidTr="008079B2">
        <w:tc>
          <w:tcPr>
            <w:tcW w:w="9016" w:type="dxa"/>
          </w:tcPr>
          <w:p w14:paraId="00399398" w14:textId="77777777" w:rsidR="008079B2" w:rsidRDefault="0032507F" w:rsidP="00CD2922">
            <w:pPr>
              <w:pStyle w:val="ListParagraph"/>
              <w:ind w:left="0"/>
            </w:pPr>
            <w:r w:rsidRPr="0032507F">
              <w:rPr>
                <w:color w:val="FF0000"/>
              </w:rPr>
              <w:t>Daniel Craig as 007 (4</w:t>
            </w:r>
            <w:r w:rsidRPr="0032507F">
              <w:rPr>
                <w:color w:val="FF0000"/>
                <w:vertAlign w:val="superscript"/>
              </w:rPr>
              <w:t>th</w:t>
            </w:r>
            <w:r w:rsidRPr="0032507F">
              <w:rPr>
                <w:color w:val="FF0000"/>
              </w:rPr>
              <w:t xml:space="preserve"> performance as fictional </w:t>
            </w:r>
            <w:r>
              <w:rPr>
                <w:color w:val="FF0000"/>
              </w:rPr>
              <w:t>MI6 agent) – he is serious, rebellious against authority, still womanising but arguably less patriarchal and misogynistic compared to previous Bonds like Roger Moore.</w:t>
            </w:r>
          </w:p>
        </w:tc>
      </w:tr>
    </w:tbl>
    <w:p w14:paraId="15780BA3" w14:textId="77777777" w:rsidR="008079B2" w:rsidRDefault="00FD4B43" w:rsidP="00CD2922">
      <w:pPr>
        <w:pStyle w:val="ListParagraph"/>
      </w:pPr>
      <w:r>
        <w:t xml:space="preserve">- Who wrote the </w:t>
      </w:r>
      <w:r w:rsidRPr="0032507F">
        <w:rPr>
          <w:b/>
        </w:rPr>
        <w:t>original novels</w:t>
      </w:r>
      <w:r>
        <w:t xml:space="preserve"> that the film is based on?</w:t>
      </w:r>
    </w:p>
    <w:tbl>
      <w:tblPr>
        <w:tblStyle w:val="TableGrid"/>
        <w:tblW w:w="0" w:type="auto"/>
        <w:tblInd w:w="720" w:type="dxa"/>
        <w:tblLook w:val="04A0" w:firstRow="1" w:lastRow="0" w:firstColumn="1" w:lastColumn="0" w:noHBand="0" w:noVBand="1"/>
      </w:tblPr>
      <w:tblGrid>
        <w:gridCol w:w="8296"/>
      </w:tblGrid>
      <w:tr w:rsidR="008079B2" w14:paraId="2A2E21B3" w14:textId="77777777" w:rsidTr="008079B2">
        <w:tc>
          <w:tcPr>
            <w:tcW w:w="9016" w:type="dxa"/>
          </w:tcPr>
          <w:p w14:paraId="39631BCC" w14:textId="77777777" w:rsidR="008079B2" w:rsidRDefault="0032507F" w:rsidP="00CD2922">
            <w:pPr>
              <w:pStyle w:val="ListParagraph"/>
              <w:ind w:left="0"/>
            </w:pPr>
            <w:r w:rsidRPr="0032507F">
              <w:rPr>
                <w:color w:val="FF0000"/>
              </w:rPr>
              <w:t>Whilst Ian Fleming wrote the original novels, Spectre is one of the Bond franchise films not directly based on any of his books, even though characters/themes/narrative have distinctive similarities.</w:t>
            </w:r>
          </w:p>
        </w:tc>
      </w:tr>
    </w:tbl>
    <w:p w14:paraId="46CF9988" w14:textId="77777777" w:rsidR="008079B2" w:rsidRDefault="00FD4B43" w:rsidP="00CD2922">
      <w:pPr>
        <w:pStyle w:val="ListParagraph"/>
      </w:pPr>
      <w:r>
        <w:t xml:space="preserve">- What is the </w:t>
      </w:r>
      <w:r w:rsidRPr="003F46D9">
        <w:rPr>
          <w:b/>
        </w:rPr>
        <w:t>subsidiary production company</w:t>
      </w:r>
      <w:r>
        <w:t xml:space="preserve"> and their </w:t>
      </w:r>
      <w:r w:rsidRPr="003F46D9">
        <w:rPr>
          <w:b/>
        </w:rPr>
        <w:t>distributor</w:t>
      </w:r>
      <w:r>
        <w:t>?</w:t>
      </w:r>
    </w:p>
    <w:tbl>
      <w:tblPr>
        <w:tblStyle w:val="TableGrid"/>
        <w:tblW w:w="0" w:type="auto"/>
        <w:tblInd w:w="720" w:type="dxa"/>
        <w:tblLook w:val="04A0" w:firstRow="1" w:lastRow="0" w:firstColumn="1" w:lastColumn="0" w:noHBand="0" w:noVBand="1"/>
      </w:tblPr>
      <w:tblGrid>
        <w:gridCol w:w="8296"/>
      </w:tblGrid>
      <w:tr w:rsidR="008079B2" w14:paraId="69F5A603" w14:textId="77777777" w:rsidTr="008079B2">
        <w:tc>
          <w:tcPr>
            <w:tcW w:w="9016" w:type="dxa"/>
          </w:tcPr>
          <w:p w14:paraId="2541D784" w14:textId="77777777" w:rsidR="008079B2" w:rsidRDefault="0032507F" w:rsidP="00CD2922">
            <w:pPr>
              <w:pStyle w:val="ListParagraph"/>
              <w:ind w:left="0"/>
            </w:pPr>
            <w:r w:rsidRPr="0032507F">
              <w:rPr>
                <w:color w:val="FF0000"/>
              </w:rPr>
              <w:t>Eon (Everything or Nothing) Productions and distributed by United Artists.</w:t>
            </w:r>
          </w:p>
        </w:tc>
      </w:tr>
    </w:tbl>
    <w:p w14:paraId="0FEEB0BC" w14:textId="77777777" w:rsidR="008079B2" w:rsidRDefault="00FD4B43" w:rsidP="00CD2922">
      <w:pPr>
        <w:pStyle w:val="ListParagraph"/>
      </w:pPr>
      <w:r>
        <w:t xml:space="preserve">- What was the </w:t>
      </w:r>
      <w:r w:rsidRPr="003F46D9">
        <w:rPr>
          <w:b/>
        </w:rPr>
        <w:t>budget</w:t>
      </w:r>
      <w:r>
        <w:t xml:space="preserve"> and </w:t>
      </w:r>
      <w:r w:rsidRPr="003F46D9">
        <w:rPr>
          <w:b/>
        </w:rPr>
        <w:t>box office gross</w:t>
      </w:r>
      <w:r>
        <w:t xml:space="preserve"> of the film?</w:t>
      </w:r>
    </w:p>
    <w:tbl>
      <w:tblPr>
        <w:tblStyle w:val="TableGrid"/>
        <w:tblW w:w="0" w:type="auto"/>
        <w:tblInd w:w="720" w:type="dxa"/>
        <w:tblLook w:val="04A0" w:firstRow="1" w:lastRow="0" w:firstColumn="1" w:lastColumn="0" w:noHBand="0" w:noVBand="1"/>
      </w:tblPr>
      <w:tblGrid>
        <w:gridCol w:w="8296"/>
      </w:tblGrid>
      <w:tr w:rsidR="008079B2" w14:paraId="182A45ED" w14:textId="77777777" w:rsidTr="008079B2">
        <w:tc>
          <w:tcPr>
            <w:tcW w:w="9016" w:type="dxa"/>
          </w:tcPr>
          <w:p w14:paraId="52FEE880" w14:textId="77777777" w:rsidR="008079B2" w:rsidRDefault="005C46ED" w:rsidP="00CD2922">
            <w:pPr>
              <w:pStyle w:val="ListParagraph"/>
              <w:ind w:left="0"/>
            </w:pPr>
            <w:r w:rsidRPr="005C46ED">
              <w:rPr>
                <w:color w:val="FF0000"/>
              </w:rPr>
              <w:t>It is the most expensive Bond film ($245 million budget) but grossed over $880 million at the worldwide box office.</w:t>
            </w:r>
          </w:p>
        </w:tc>
      </w:tr>
    </w:tbl>
    <w:p w14:paraId="28C95D41" w14:textId="77777777" w:rsidR="008079B2" w:rsidRDefault="00994BE6" w:rsidP="00CD2922">
      <w:pPr>
        <w:pStyle w:val="ListParagraph"/>
      </w:pPr>
      <w:r>
        <w:br/>
      </w:r>
      <w:r>
        <w:br/>
      </w:r>
      <w:r w:rsidR="00FD4B43">
        <w:t>- Which company designed the poster?</w:t>
      </w:r>
    </w:p>
    <w:tbl>
      <w:tblPr>
        <w:tblStyle w:val="TableGrid"/>
        <w:tblW w:w="0" w:type="auto"/>
        <w:tblInd w:w="720" w:type="dxa"/>
        <w:tblLook w:val="04A0" w:firstRow="1" w:lastRow="0" w:firstColumn="1" w:lastColumn="0" w:noHBand="0" w:noVBand="1"/>
      </w:tblPr>
      <w:tblGrid>
        <w:gridCol w:w="8296"/>
      </w:tblGrid>
      <w:tr w:rsidR="008079B2" w14:paraId="5F0A391D" w14:textId="77777777" w:rsidTr="008079B2">
        <w:tc>
          <w:tcPr>
            <w:tcW w:w="9016" w:type="dxa"/>
          </w:tcPr>
          <w:p w14:paraId="500B5D61" w14:textId="77777777" w:rsidR="008079B2" w:rsidRDefault="005C46ED" w:rsidP="00CD2922">
            <w:pPr>
              <w:pStyle w:val="ListParagraph"/>
              <w:ind w:left="0"/>
            </w:pPr>
            <w:r w:rsidRPr="005C46ED">
              <w:rPr>
                <w:color w:val="FF0000"/>
              </w:rPr>
              <w:t>Empire Designs are a British film promotion agency responsible for the poster.</w:t>
            </w:r>
          </w:p>
        </w:tc>
      </w:tr>
    </w:tbl>
    <w:p w14:paraId="263DF670" w14:textId="77777777" w:rsidR="008079B2" w:rsidRDefault="00FD4B43" w:rsidP="00CD2922">
      <w:pPr>
        <w:pStyle w:val="ListParagraph"/>
      </w:pPr>
      <w:r>
        <w:t>- What festival does the skeleton mask relate to</w:t>
      </w:r>
      <w:r w:rsidR="003F46D9">
        <w:t xml:space="preserve"> </w:t>
      </w:r>
      <w:r w:rsidR="003F46D9" w:rsidRPr="003F46D9">
        <w:rPr>
          <w:b/>
        </w:rPr>
        <w:t>(intertextual reference)</w:t>
      </w:r>
      <w:r w:rsidR="003F46D9">
        <w:t>?</w:t>
      </w:r>
    </w:p>
    <w:tbl>
      <w:tblPr>
        <w:tblStyle w:val="TableGrid"/>
        <w:tblW w:w="0" w:type="auto"/>
        <w:tblInd w:w="720" w:type="dxa"/>
        <w:tblLook w:val="04A0" w:firstRow="1" w:lastRow="0" w:firstColumn="1" w:lastColumn="0" w:noHBand="0" w:noVBand="1"/>
      </w:tblPr>
      <w:tblGrid>
        <w:gridCol w:w="8296"/>
      </w:tblGrid>
      <w:tr w:rsidR="008079B2" w14:paraId="262A3B46" w14:textId="77777777" w:rsidTr="008079B2">
        <w:tc>
          <w:tcPr>
            <w:tcW w:w="9016" w:type="dxa"/>
          </w:tcPr>
          <w:p w14:paraId="3223E58E" w14:textId="77777777" w:rsidR="008079B2" w:rsidRDefault="005C46ED" w:rsidP="00CD2922">
            <w:pPr>
              <w:pStyle w:val="ListParagraph"/>
              <w:ind w:left="0"/>
            </w:pPr>
            <w:r>
              <w:rPr>
                <w:color w:val="FF0000"/>
              </w:rPr>
              <w:t>It s</w:t>
            </w:r>
            <w:r w:rsidRPr="005C46ED">
              <w:rPr>
                <w:color w:val="FF0000"/>
              </w:rPr>
              <w:t>ymbolises the Mexican ‘Day of the Dead’ festival featured in the opening sequence. The enigma code of a figure in the skeleton costume behind Bond is an enigma code which suggests he plays the ‘villain’ but it is in fact Bond in the costume, arguably illustrating his complex dual nature.</w:t>
            </w:r>
          </w:p>
        </w:tc>
      </w:tr>
    </w:tbl>
    <w:p w14:paraId="3D30B93B" w14:textId="77777777" w:rsidR="00FD4B43" w:rsidRDefault="00FD4B43" w:rsidP="00CD2922">
      <w:pPr>
        <w:pStyle w:val="ListParagraph"/>
      </w:pPr>
    </w:p>
    <w:p w14:paraId="113EED3E" w14:textId="77777777" w:rsidR="008079B2" w:rsidRDefault="007F3BF1" w:rsidP="00FD4B43">
      <w:pPr>
        <w:pStyle w:val="ListParagraph"/>
        <w:numPr>
          <w:ilvl w:val="0"/>
          <w:numId w:val="15"/>
        </w:numPr>
      </w:pPr>
      <w:r w:rsidRPr="00FD4B43">
        <w:rPr>
          <w:i/>
        </w:rPr>
        <w:t>Media language</w:t>
      </w:r>
      <w:r>
        <w:t xml:space="preserve"> </w:t>
      </w:r>
      <w:r w:rsidR="004E783B">
        <w:br/>
      </w:r>
      <w:r w:rsidR="00AA0DA2">
        <w:t xml:space="preserve">- Describe </w:t>
      </w:r>
      <w:r w:rsidR="00AA0DA2" w:rsidRPr="003F46D9">
        <w:t xml:space="preserve">the </w:t>
      </w:r>
      <w:r w:rsidR="00AA0DA2" w:rsidRPr="003F46D9">
        <w:rPr>
          <w:b/>
        </w:rPr>
        <w:t>composition</w:t>
      </w:r>
      <w:r w:rsidR="00AA0DA2">
        <w:t xml:space="preserve"> and </w:t>
      </w:r>
      <w:r w:rsidR="00AA0DA2" w:rsidRPr="003F46D9">
        <w:rPr>
          <w:b/>
        </w:rPr>
        <w:t>mode of address</w:t>
      </w:r>
      <w:r w:rsidR="00AA0DA2">
        <w:t xml:space="preserve"> in the poster?</w:t>
      </w:r>
    </w:p>
    <w:tbl>
      <w:tblPr>
        <w:tblStyle w:val="TableGrid"/>
        <w:tblW w:w="0" w:type="auto"/>
        <w:tblInd w:w="720" w:type="dxa"/>
        <w:tblLook w:val="04A0" w:firstRow="1" w:lastRow="0" w:firstColumn="1" w:lastColumn="0" w:noHBand="0" w:noVBand="1"/>
      </w:tblPr>
      <w:tblGrid>
        <w:gridCol w:w="8296"/>
      </w:tblGrid>
      <w:tr w:rsidR="008079B2" w14:paraId="0C077FAC" w14:textId="77777777" w:rsidTr="008079B2">
        <w:tc>
          <w:tcPr>
            <w:tcW w:w="9016" w:type="dxa"/>
          </w:tcPr>
          <w:p w14:paraId="36203113" w14:textId="77777777" w:rsidR="008079B2" w:rsidRDefault="005C46ED" w:rsidP="005C46ED">
            <w:pPr>
              <w:pStyle w:val="ListParagraph"/>
              <w:ind w:left="0"/>
            </w:pPr>
            <w:r>
              <w:rPr>
                <w:color w:val="FF0000"/>
              </w:rPr>
              <w:t>Central framing and direct address.</w:t>
            </w:r>
            <w:r w:rsidRPr="005C46ED">
              <w:rPr>
                <w:color w:val="FF0000"/>
              </w:rPr>
              <w:t xml:space="preserve"> </w:t>
            </w:r>
          </w:p>
        </w:tc>
      </w:tr>
    </w:tbl>
    <w:p w14:paraId="16B98DD4" w14:textId="77777777" w:rsidR="008079B2" w:rsidRDefault="00AA0DA2" w:rsidP="00CD2922">
      <w:pPr>
        <w:pStyle w:val="ListParagraph"/>
      </w:pPr>
      <w:r>
        <w:t xml:space="preserve">- What is the </w:t>
      </w:r>
      <w:r w:rsidRPr="003F46D9">
        <w:rPr>
          <w:b/>
        </w:rPr>
        <w:t>shot type</w:t>
      </w:r>
      <w:r>
        <w:t xml:space="preserve"> and its </w:t>
      </w:r>
      <w:r w:rsidRPr="003F46D9">
        <w:rPr>
          <w:b/>
        </w:rPr>
        <w:t>connotation</w:t>
      </w:r>
      <w:r>
        <w:t xml:space="preserve"> within the film poster?</w:t>
      </w:r>
    </w:p>
    <w:tbl>
      <w:tblPr>
        <w:tblStyle w:val="TableGrid"/>
        <w:tblW w:w="0" w:type="auto"/>
        <w:tblInd w:w="720" w:type="dxa"/>
        <w:tblLook w:val="04A0" w:firstRow="1" w:lastRow="0" w:firstColumn="1" w:lastColumn="0" w:noHBand="0" w:noVBand="1"/>
      </w:tblPr>
      <w:tblGrid>
        <w:gridCol w:w="8296"/>
      </w:tblGrid>
      <w:tr w:rsidR="008079B2" w14:paraId="1C6CDA1C" w14:textId="77777777" w:rsidTr="008079B2">
        <w:tc>
          <w:tcPr>
            <w:tcW w:w="9016" w:type="dxa"/>
          </w:tcPr>
          <w:p w14:paraId="6782B529" w14:textId="77777777" w:rsidR="008079B2" w:rsidRDefault="005C46ED" w:rsidP="005C46ED">
            <w:pPr>
              <w:pStyle w:val="ListParagraph"/>
              <w:ind w:left="0"/>
            </w:pPr>
            <w:r>
              <w:rPr>
                <w:color w:val="FF0000"/>
              </w:rPr>
              <w:t>T</w:t>
            </w:r>
            <w:r w:rsidRPr="005C46ED">
              <w:rPr>
                <w:color w:val="FF0000"/>
              </w:rPr>
              <w:t>he mid shot of the suited Bond emphasises his professionalism, poise, bravery, confidence and intelligence.</w:t>
            </w:r>
            <w:r>
              <w:rPr>
                <w:color w:val="FF0000"/>
              </w:rPr>
              <w:t xml:space="preserve"> According to </w:t>
            </w:r>
            <w:proofErr w:type="spellStart"/>
            <w:r>
              <w:rPr>
                <w:color w:val="FF0000"/>
              </w:rPr>
              <w:t>Propp’s</w:t>
            </w:r>
            <w:proofErr w:type="spellEnd"/>
            <w:r>
              <w:rPr>
                <w:color w:val="FF0000"/>
              </w:rPr>
              <w:t xml:space="preserve"> theory, this positioning suggests that he is the ‘hero’.</w:t>
            </w:r>
          </w:p>
        </w:tc>
      </w:tr>
    </w:tbl>
    <w:p w14:paraId="16F83373" w14:textId="77777777" w:rsidR="008079B2" w:rsidRDefault="00AA0DA2" w:rsidP="00CD2922">
      <w:pPr>
        <w:pStyle w:val="ListParagraph"/>
      </w:pPr>
      <w:r>
        <w:t xml:space="preserve">- What </w:t>
      </w:r>
      <w:r w:rsidRPr="003F46D9">
        <w:rPr>
          <w:b/>
        </w:rPr>
        <w:t>symbolic codes</w:t>
      </w:r>
      <w:r>
        <w:t xml:space="preserve"> exist in the film poster?</w:t>
      </w:r>
    </w:p>
    <w:tbl>
      <w:tblPr>
        <w:tblStyle w:val="TableGrid"/>
        <w:tblW w:w="0" w:type="auto"/>
        <w:tblInd w:w="720" w:type="dxa"/>
        <w:tblLook w:val="04A0" w:firstRow="1" w:lastRow="0" w:firstColumn="1" w:lastColumn="0" w:noHBand="0" w:noVBand="1"/>
      </w:tblPr>
      <w:tblGrid>
        <w:gridCol w:w="8296"/>
      </w:tblGrid>
      <w:tr w:rsidR="008079B2" w14:paraId="3AFA21A5" w14:textId="77777777" w:rsidTr="008079B2">
        <w:tc>
          <w:tcPr>
            <w:tcW w:w="9016" w:type="dxa"/>
          </w:tcPr>
          <w:p w14:paraId="4ADA7CFF" w14:textId="77777777" w:rsidR="008079B2" w:rsidRDefault="005C46ED" w:rsidP="00994BE6">
            <w:pPr>
              <w:pStyle w:val="ListParagraph"/>
              <w:ind w:left="0"/>
            </w:pPr>
            <w:r w:rsidRPr="005C46ED">
              <w:rPr>
                <w:color w:val="FF0000"/>
              </w:rPr>
              <w:t xml:space="preserve">Bond’s attire connotes business and professionalism, The gun connotes danger and action, casually pointed to suggest that he is never off duty, always alert and ready for action. The white tuxedo connotes luxury, wealth and sophistication (the high life linked to martinis, women and gambling). </w:t>
            </w:r>
            <w:r>
              <w:rPr>
                <w:color w:val="FF0000"/>
              </w:rPr>
              <w:t xml:space="preserve">The red carnation has connotations of romance, passion and danger. </w:t>
            </w:r>
          </w:p>
        </w:tc>
      </w:tr>
    </w:tbl>
    <w:p w14:paraId="28E99D12" w14:textId="77777777" w:rsidR="008079B2" w:rsidRDefault="00AA0DA2" w:rsidP="00CD2922">
      <w:pPr>
        <w:pStyle w:val="ListParagraph"/>
      </w:pPr>
      <w:r>
        <w:t xml:space="preserve">- What </w:t>
      </w:r>
      <w:r w:rsidRPr="003F46D9">
        <w:rPr>
          <w:b/>
        </w:rPr>
        <w:t>written codes</w:t>
      </w:r>
      <w:r>
        <w:t xml:space="preserve"> exist in the poster?</w:t>
      </w:r>
    </w:p>
    <w:tbl>
      <w:tblPr>
        <w:tblStyle w:val="TableGrid"/>
        <w:tblW w:w="0" w:type="auto"/>
        <w:tblInd w:w="720" w:type="dxa"/>
        <w:tblLook w:val="04A0" w:firstRow="1" w:lastRow="0" w:firstColumn="1" w:lastColumn="0" w:noHBand="0" w:noVBand="1"/>
      </w:tblPr>
      <w:tblGrid>
        <w:gridCol w:w="8296"/>
      </w:tblGrid>
      <w:tr w:rsidR="008079B2" w14:paraId="776EB7F9" w14:textId="77777777" w:rsidTr="008079B2">
        <w:tc>
          <w:tcPr>
            <w:tcW w:w="9016" w:type="dxa"/>
          </w:tcPr>
          <w:p w14:paraId="253B851F" w14:textId="77777777" w:rsidR="008079B2" w:rsidRDefault="005C46ED" w:rsidP="005C46ED">
            <w:pPr>
              <w:pStyle w:val="ListParagraph"/>
              <w:ind w:left="0"/>
            </w:pPr>
            <w:r w:rsidRPr="005C46ED">
              <w:rPr>
                <w:color w:val="FF0000"/>
              </w:rPr>
              <w:t>The minimalism of the poster means that typography is not emphasised beyond the embossed film title ‘Spectre’ and the iconic 007 logo. The word ‘spectre’ has connotations of ghosts (perhaps ghosts from Bond’s past). There is also a credit block at the bottom of the poster and subtle typography at the top stating ‘Albert R. Broccoli’s EON Productions presents Daniel Craig as Ian Fleming’s James Bond’ which highlights the level of collaboration in a Bond film.</w:t>
            </w:r>
          </w:p>
        </w:tc>
      </w:tr>
    </w:tbl>
    <w:p w14:paraId="6D94B0C2" w14:textId="77777777" w:rsidR="008079B2" w:rsidRDefault="007F3BF1" w:rsidP="00CD2922">
      <w:pPr>
        <w:pStyle w:val="ListParagraph"/>
      </w:pPr>
      <w:r>
        <w:t xml:space="preserve">– </w:t>
      </w:r>
      <w:r w:rsidR="00FD4B43">
        <w:t xml:space="preserve">What </w:t>
      </w:r>
      <w:r w:rsidR="00FD4B43" w:rsidRPr="003F46D9">
        <w:rPr>
          <w:b/>
        </w:rPr>
        <w:t>enigma codes</w:t>
      </w:r>
      <w:r w:rsidR="00FD4B43">
        <w:t xml:space="preserve"> are established in the film poster?</w:t>
      </w:r>
    </w:p>
    <w:tbl>
      <w:tblPr>
        <w:tblStyle w:val="TableGrid"/>
        <w:tblW w:w="0" w:type="auto"/>
        <w:tblInd w:w="720" w:type="dxa"/>
        <w:tblLook w:val="04A0" w:firstRow="1" w:lastRow="0" w:firstColumn="1" w:lastColumn="0" w:noHBand="0" w:noVBand="1"/>
      </w:tblPr>
      <w:tblGrid>
        <w:gridCol w:w="8296"/>
      </w:tblGrid>
      <w:tr w:rsidR="008079B2" w14:paraId="555CBAE4" w14:textId="77777777" w:rsidTr="008079B2">
        <w:tc>
          <w:tcPr>
            <w:tcW w:w="9016" w:type="dxa"/>
          </w:tcPr>
          <w:p w14:paraId="7C4DF27E" w14:textId="77777777" w:rsidR="008079B2" w:rsidRDefault="003F46D9" w:rsidP="00CD2922">
            <w:pPr>
              <w:pStyle w:val="ListParagraph"/>
              <w:ind w:left="0"/>
            </w:pPr>
            <w:r w:rsidRPr="003F46D9">
              <w:rPr>
                <w:color w:val="FF0000"/>
              </w:rPr>
              <w:t xml:space="preserve">There is no villain, no Bond girl and no context beyond Bond dressed in a skeleton costume. It is a uniquely ambiguous poster which creates enigmas by what is omitted from the poster. By doing so, it does not conform to male gaze stereotypes towards Bond girls (even if the film does, albeit to a lesser scale than previous Bond films). </w:t>
            </w:r>
          </w:p>
        </w:tc>
      </w:tr>
    </w:tbl>
    <w:p w14:paraId="617AA50D" w14:textId="77777777" w:rsidR="008079B2" w:rsidRDefault="00AA0DA2" w:rsidP="00CD2922">
      <w:pPr>
        <w:pStyle w:val="ListParagraph"/>
      </w:pPr>
      <w:r>
        <w:t xml:space="preserve">- What does the </w:t>
      </w:r>
      <w:r w:rsidRPr="003F46D9">
        <w:rPr>
          <w:b/>
        </w:rPr>
        <w:t xml:space="preserve">aesthetic </w:t>
      </w:r>
      <w:r>
        <w:t>of the poster reveal about the mood and tone of the film?</w:t>
      </w:r>
    </w:p>
    <w:tbl>
      <w:tblPr>
        <w:tblStyle w:val="TableGrid"/>
        <w:tblW w:w="0" w:type="auto"/>
        <w:tblInd w:w="720" w:type="dxa"/>
        <w:tblLook w:val="04A0" w:firstRow="1" w:lastRow="0" w:firstColumn="1" w:lastColumn="0" w:noHBand="0" w:noVBand="1"/>
      </w:tblPr>
      <w:tblGrid>
        <w:gridCol w:w="8296"/>
      </w:tblGrid>
      <w:tr w:rsidR="008079B2" w14:paraId="55B58324" w14:textId="77777777" w:rsidTr="008079B2">
        <w:tc>
          <w:tcPr>
            <w:tcW w:w="9016" w:type="dxa"/>
          </w:tcPr>
          <w:p w14:paraId="391AD6F7" w14:textId="77777777" w:rsidR="008079B2" w:rsidRDefault="003F46D9" w:rsidP="00CD2922">
            <w:pPr>
              <w:pStyle w:val="ListParagraph"/>
              <w:ind w:left="0"/>
            </w:pPr>
            <w:r w:rsidRPr="003F46D9">
              <w:rPr>
                <w:color w:val="FF0000"/>
              </w:rPr>
              <w:t>The navy blue tones and lack of bright colours in the film poster suggest that this is a more serious and brooding addition to the franchise. The kitsch quality of 1970s Bonds has been replaced by a more professional and classy representation of Bond (reminiscent of competing action thrillers such as the Bourne and Mission Impossible franchises).</w:t>
            </w:r>
          </w:p>
        </w:tc>
      </w:tr>
    </w:tbl>
    <w:p w14:paraId="2F74EBDF" w14:textId="77777777" w:rsidR="00FD4B43" w:rsidRDefault="00FD4B43" w:rsidP="00CD2922">
      <w:pPr>
        <w:pStyle w:val="ListParagraph"/>
      </w:pPr>
    </w:p>
    <w:p w14:paraId="3389A427" w14:textId="77777777" w:rsidR="008079B2" w:rsidRDefault="007F3BF1" w:rsidP="00FD4B43">
      <w:pPr>
        <w:pStyle w:val="ListParagraph"/>
        <w:numPr>
          <w:ilvl w:val="0"/>
          <w:numId w:val="15"/>
        </w:numPr>
      </w:pPr>
      <w:r w:rsidRPr="00AA0DA2">
        <w:rPr>
          <w:i/>
        </w:rPr>
        <w:t>Gender representation</w:t>
      </w:r>
      <w:r>
        <w:t xml:space="preserve"> </w:t>
      </w:r>
      <w:r w:rsidR="004E783B">
        <w:br/>
      </w:r>
      <w:r>
        <w:t xml:space="preserve">– </w:t>
      </w:r>
      <w:r w:rsidR="00AA0DA2">
        <w:t>According to Propp’s theory, what character types exist in the film poster?</w:t>
      </w:r>
    </w:p>
    <w:tbl>
      <w:tblPr>
        <w:tblStyle w:val="TableGrid"/>
        <w:tblW w:w="0" w:type="auto"/>
        <w:tblInd w:w="720" w:type="dxa"/>
        <w:tblLook w:val="04A0" w:firstRow="1" w:lastRow="0" w:firstColumn="1" w:lastColumn="0" w:noHBand="0" w:noVBand="1"/>
      </w:tblPr>
      <w:tblGrid>
        <w:gridCol w:w="8296"/>
      </w:tblGrid>
      <w:tr w:rsidR="008079B2" w14:paraId="259DCC9A" w14:textId="77777777" w:rsidTr="008079B2">
        <w:tc>
          <w:tcPr>
            <w:tcW w:w="9016" w:type="dxa"/>
          </w:tcPr>
          <w:p w14:paraId="426B335A" w14:textId="77777777" w:rsidR="008079B2" w:rsidRDefault="00082507" w:rsidP="00CD2922">
            <w:pPr>
              <w:pStyle w:val="ListParagraph"/>
              <w:ind w:left="0"/>
            </w:pPr>
            <w:r w:rsidRPr="00082507">
              <w:rPr>
                <w:color w:val="FF0000"/>
              </w:rPr>
              <w:t>Only one character exists in the poster: the hero. He is represented enigmatically as a villain in a skeleton mask in the background to suggest multifaceted character traits. This Bond film may be suggesting that Bond is more complex than a simple hero.</w:t>
            </w:r>
          </w:p>
        </w:tc>
      </w:tr>
    </w:tbl>
    <w:p w14:paraId="31BEFFAC" w14:textId="77777777" w:rsidR="008079B2" w:rsidRPr="00CA0384" w:rsidRDefault="00AA0DA2" w:rsidP="00CD2922">
      <w:pPr>
        <w:pStyle w:val="ListParagraph"/>
        <w:rPr>
          <w:color w:val="FF0000"/>
        </w:rPr>
      </w:pPr>
      <w:r>
        <w:t>- What is significant about the absence of women in the poster?</w:t>
      </w:r>
    </w:p>
    <w:tbl>
      <w:tblPr>
        <w:tblStyle w:val="TableGrid"/>
        <w:tblW w:w="0" w:type="auto"/>
        <w:tblInd w:w="720" w:type="dxa"/>
        <w:tblLook w:val="04A0" w:firstRow="1" w:lastRow="0" w:firstColumn="1" w:lastColumn="0" w:noHBand="0" w:noVBand="1"/>
      </w:tblPr>
      <w:tblGrid>
        <w:gridCol w:w="8296"/>
      </w:tblGrid>
      <w:tr w:rsidR="00CA0384" w:rsidRPr="00CA0384" w14:paraId="01E1C974" w14:textId="77777777" w:rsidTr="008079B2">
        <w:tc>
          <w:tcPr>
            <w:tcW w:w="9016" w:type="dxa"/>
          </w:tcPr>
          <w:p w14:paraId="07632727" w14:textId="77777777" w:rsidR="008079B2" w:rsidRPr="00CA0384" w:rsidRDefault="00CA0384" w:rsidP="00CD2922">
            <w:pPr>
              <w:pStyle w:val="ListParagraph"/>
              <w:ind w:left="0"/>
              <w:rPr>
                <w:color w:val="FF0000"/>
              </w:rPr>
            </w:pPr>
            <w:r w:rsidRPr="00CA0384">
              <w:rPr>
                <w:color w:val="FF0000"/>
              </w:rPr>
              <w:t xml:space="preserve">It could reflect a feminist perspective as women are still under-represented within action film franchise. There are stronger female characters in </w:t>
            </w:r>
            <w:r w:rsidRPr="00CA0384">
              <w:rPr>
                <w:i/>
                <w:color w:val="FF0000"/>
              </w:rPr>
              <w:t>Spectre</w:t>
            </w:r>
            <w:r w:rsidRPr="00CA0384">
              <w:rPr>
                <w:color w:val="FF0000"/>
              </w:rPr>
              <w:t>, however, their omission in the poster suggests that the film still has male dominant aspects if not conforming fully to the male gaze perspective.</w:t>
            </w:r>
          </w:p>
        </w:tc>
      </w:tr>
    </w:tbl>
    <w:p w14:paraId="4DFA2927" w14:textId="77777777" w:rsidR="008079B2" w:rsidRDefault="00994BE6" w:rsidP="00CD2922">
      <w:pPr>
        <w:pStyle w:val="ListParagraph"/>
      </w:pPr>
      <w:r>
        <w:br/>
      </w:r>
      <w:r w:rsidR="00AA0DA2">
        <w:t>- How is masculinity represented in the poster and what is the significance of Tom Ford as the fashion designer for Bond’s suit in instalment of the franchise?</w:t>
      </w:r>
    </w:p>
    <w:tbl>
      <w:tblPr>
        <w:tblStyle w:val="TableGrid"/>
        <w:tblW w:w="0" w:type="auto"/>
        <w:tblInd w:w="720" w:type="dxa"/>
        <w:tblLook w:val="04A0" w:firstRow="1" w:lastRow="0" w:firstColumn="1" w:lastColumn="0" w:noHBand="0" w:noVBand="1"/>
      </w:tblPr>
      <w:tblGrid>
        <w:gridCol w:w="8296"/>
      </w:tblGrid>
      <w:tr w:rsidR="008079B2" w14:paraId="38186EB9" w14:textId="77777777" w:rsidTr="008079B2">
        <w:tc>
          <w:tcPr>
            <w:tcW w:w="9016" w:type="dxa"/>
          </w:tcPr>
          <w:p w14:paraId="110997FD" w14:textId="77777777" w:rsidR="008079B2" w:rsidRDefault="00994BE6" w:rsidP="00CD2922">
            <w:pPr>
              <w:pStyle w:val="ListParagraph"/>
              <w:ind w:left="0"/>
            </w:pPr>
            <w:r>
              <w:rPr>
                <w:color w:val="FF0000"/>
              </w:rPr>
              <w:t>T</w:t>
            </w:r>
            <w:r w:rsidRPr="005C46ED">
              <w:rPr>
                <w:color w:val="FF0000"/>
              </w:rPr>
              <w:t>he suit is designed by Tom Ford, a gay fashion designer which suggests that heteronormative representations of masculinity are being challenged in the franchise.</w:t>
            </w:r>
          </w:p>
        </w:tc>
      </w:tr>
    </w:tbl>
    <w:p w14:paraId="1C5C7052" w14:textId="77777777" w:rsidR="00FD4B43" w:rsidRDefault="00FD4B43" w:rsidP="00CD2922">
      <w:pPr>
        <w:pStyle w:val="ListParagraph"/>
      </w:pPr>
    </w:p>
    <w:p w14:paraId="214DCDB6" w14:textId="77777777" w:rsidR="008079B2" w:rsidRDefault="007F3BF1" w:rsidP="00FD4B43">
      <w:pPr>
        <w:pStyle w:val="ListParagraph"/>
        <w:numPr>
          <w:ilvl w:val="0"/>
          <w:numId w:val="15"/>
        </w:numPr>
      </w:pPr>
      <w:r w:rsidRPr="00AA0DA2">
        <w:rPr>
          <w:i/>
        </w:rPr>
        <w:t>Core messages and values</w:t>
      </w:r>
      <w:r>
        <w:t xml:space="preserve"> </w:t>
      </w:r>
      <w:r w:rsidR="004E783B">
        <w:br/>
      </w:r>
      <w:r w:rsidR="00AA0DA2">
        <w:t>- What narrative exists in the poster?</w:t>
      </w:r>
    </w:p>
    <w:tbl>
      <w:tblPr>
        <w:tblStyle w:val="TableGrid"/>
        <w:tblW w:w="0" w:type="auto"/>
        <w:tblInd w:w="720" w:type="dxa"/>
        <w:tblLook w:val="04A0" w:firstRow="1" w:lastRow="0" w:firstColumn="1" w:lastColumn="0" w:noHBand="0" w:noVBand="1"/>
      </w:tblPr>
      <w:tblGrid>
        <w:gridCol w:w="8296"/>
      </w:tblGrid>
      <w:tr w:rsidR="008079B2" w14:paraId="7391E5EB" w14:textId="77777777" w:rsidTr="008079B2">
        <w:tc>
          <w:tcPr>
            <w:tcW w:w="9016" w:type="dxa"/>
          </w:tcPr>
          <w:p w14:paraId="40D98361" w14:textId="77777777" w:rsidR="008079B2" w:rsidRDefault="00994BE6" w:rsidP="00994BE6">
            <w:pPr>
              <w:pStyle w:val="ListParagraph"/>
              <w:ind w:left="0"/>
            </w:pPr>
            <w:r>
              <w:rPr>
                <w:color w:val="FF0000"/>
              </w:rPr>
              <w:t>The enigma of the film poster and the key word ‘spectre’ (connotations of ghosts)</w:t>
            </w:r>
            <w:r w:rsidRPr="00994BE6">
              <w:rPr>
                <w:color w:val="FF0000"/>
              </w:rPr>
              <w:t xml:space="preserve"> relates well to the film premise: </w:t>
            </w:r>
            <w:r w:rsidRPr="00994BE6">
              <w:rPr>
                <w:i/>
                <w:color w:val="FF0000"/>
              </w:rPr>
              <w:t>a cryptic message from the past leads James Bond to Mexico City and Rome, where he meets the beautiful widow of an infamous criminal. 007 uncovers the existence of the sinister organisation SPECTRE. He seeks the help of the daughter of an old nemesis, and discovers a chilling connection between himself and the enemy he seeks.</w:t>
            </w:r>
          </w:p>
        </w:tc>
      </w:tr>
    </w:tbl>
    <w:p w14:paraId="3F2E65BA" w14:textId="77777777" w:rsidR="008079B2" w:rsidRDefault="007F3BF1" w:rsidP="00CD2922">
      <w:pPr>
        <w:pStyle w:val="ListParagraph"/>
      </w:pPr>
      <w:r>
        <w:t xml:space="preserve">- </w:t>
      </w:r>
      <w:r w:rsidR="00AA0DA2">
        <w:t>What are the key messages within the poster?</w:t>
      </w:r>
    </w:p>
    <w:tbl>
      <w:tblPr>
        <w:tblStyle w:val="TableGrid"/>
        <w:tblW w:w="0" w:type="auto"/>
        <w:tblInd w:w="720" w:type="dxa"/>
        <w:tblLook w:val="04A0" w:firstRow="1" w:lastRow="0" w:firstColumn="1" w:lastColumn="0" w:noHBand="0" w:noVBand="1"/>
      </w:tblPr>
      <w:tblGrid>
        <w:gridCol w:w="8296"/>
      </w:tblGrid>
      <w:tr w:rsidR="008079B2" w14:paraId="3AB55751" w14:textId="77777777" w:rsidTr="008079B2">
        <w:tc>
          <w:tcPr>
            <w:tcW w:w="9016" w:type="dxa"/>
          </w:tcPr>
          <w:p w14:paraId="72016610" w14:textId="77777777" w:rsidR="008079B2" w:rsidRDefault="00994BE6" w:rsidP="00994BE6">
            <w:pPr>
              <w:pStyle w:val="ListParagraph"/>
              <w:ind w:left="0"/>
            </w:pPr>
            <w:r w:rsidRPr="00994BE6">
              <w:rPr>
                <w:color w:val="FF0000"/>
              </w:rPr>
              <w:t xml:space="preserve">According to representations in the poster and film, whilst more complex in the depiction of gender, men still need to be conventionally masculine: strong, powerful, and independent with sexual prowess. </w:t>
            </w:r>
          </w:p>
        </w:tc>
      </w:tr>
    </w:tbl>
    <w:p w14:paraId="59E3A0A8" w14:textId="77777777" w:rsidR="008079B2" w:rsidRPr="007F3BF1" w:rsidRDefault="00AA0DA2" w:rsidP="00CD2922">
      <w:pPr>
        <w:pStyle w:val="ListParagraph"/>
      </w:pPr>
      <w:r>
        <w:t>- How has the poster challenged the conventions of ‘Bond Girl’ franchise stereotype?</w:t>
      </w:r>
    </w:p>
    <w:tbl>
      <w:tblPr>
        <w:tblStyle w:val="TableGrid"/>
        <w:tblW w:w="0" w:type="auto"/>
        <w:tblInd w:w="720" w:type="dxa"/>
        <w:tblLook w:val="04A0" w:firstRow="1" w:lastRow="0" w:firstColumn="1" w:lastColumn="0" w:noHBand="0" w:noVBand="1"/>
      </w:tblPr>
      <w:tblGrid>
        <w:gridCol w:w="8296"/>
      </w:tblGrid>
      <w:tr w:rsidR="008079B2" w14:paraId="1E7BA205" w14:textId="77777777" w:rsidTr="008079B2">
        <w:tc>
          <w:tcPr>
            <w:tcW w:w="9016" w:type="dxa"/>
          </w:tcPr>
          <w:p w14:paraId="0C972BE5" w14:textId="77777777" w:rsidR="008079B2" w:rsidRDefault="00994BE6" w:rsidP="00CD2922">
            <w:pPr>
              <w:pStyle w:val="ListParagraph"/>
              <w:ind w:left="0"/>
            </w:pPr>
            <w:r w:rsidRPr="00994BE6">
              <w:rPr>
                <w:color w:val="FF0000"/>
              </w:rPr>
              <w:t>The representation of the ‘Bond Girl’ has traditionally been stereotypical. In alternative poster designs, a Bond girl features in a light blue silk dress. Her representation remains sexualised but in a classier manner</w:t>
            </w:r>
            <w:r>
              <w:rPr>
                <w:color w:val="FF0000"/>
              </w:rPr>
              <w:t xml:space="preserve"> (and not conforming to ‘damsel in distress’ and ‘princess’ stereotypes)</w:t>
            </w:r>
            <w:r w:rsidRPr="00994BE6">
              <w:rPr>
                <w:color w:val="FF0000"/>
              </w:rPr>
              <w:t xml:space="preserve"> than in 1970s bikini-clad Bond film posters. Objectification still features but with at least partial awareness of changing times.</w:t>
            </w:r>
          </w:p>
        </w:tc>
      </w:tr>
    </w:tbl>
    <w:p w14:paraId="08036BA4" w14:textId="77777777" w:rsidR="007F3BF1" w:rsidRDefault="007F3BF1" w:rsidP="00CD2922">
      <w:pPr>
        <w:pStyle w:val="ListParagraph"/>
      </w:pPr>
    </w:p>
    <w:p w14:paraId="0645338B" w14:textId="77777777" w:rsidR="00075734" w:rsidRDefault="00075734" w:rsidP="00CD2922">
      <w:pPr>
        <w:pStyle w:val="ListParagraph"/>
      </w:pPr>
    </w:p>
    <w:p w14:paraId="27D7217B" w14:textId="77777777" w:rsidR="00075734" w:rsidRDefault="00075734" w:rsidP="00CD2922">
      <w:pPr>
        <w:pStyle w:val="ListParagraph"/>
      </w:pPr>
    </w:p>
    <w:p w14:paraId="032C3830" w14:textId="77777777" w:rsidR="00075734" w:rsidRDefault="00075734" w:rsidP="00CD2922">
      <w:pPr>
        <w:pStyle w:val="ListParagraph"/>
      </w:pPr>
    </w:p>
    <w:p w14:paraId="52744E5F" w14:textId="77777777" w:rsidR="00075734" w:rsidRDefault="00075734" w:rsidP="00CD2922">
      <w:pPr>
        <w:pStyle w:val="ListParagraph"/>
      </w:pPr>
    </w:p>
    <w:p w14:paraId="52EF708C" w14:textId="77777777" w:rsidR="00075734" w:rsidRDefault="00075734" w:rsidP="00CD2922">
      <w:pPr>
        <w:pStyle w:val="ListParagraph"/>
      </w:pPr>
    </w:p>
    <w:p w14:paraId="46BD9A21" w14:textId="77777777" w:rsidR="00075734" w:rsidRDefault="00075734" w:rsidP="00CD2922">
      <w:pPr>
        <w:pStyle w:val="ListParagraph"/>
      </w:pPr>
    </w:p>
    <w:p w14:paraId="72CEB3B6" w14:textId="77777777" w:rsidR="00075734" w:rsidRDefault="00075734" w:rsidP="00CD2922">
      <w:pPr>
        <w:pStyle w:val="ListParagraph"/>
      </w:pPr>
    </w:p>
    <w:p w14:paraId="7ED13125" w14:textId="77777777" w:rsidR="00075734" w:rsidRDefault="00075734" w:rsidP="00CD2922">
      <w:pPr>
        <w:pStyle w:val="ListParagraph"/>
      </w:pPr>
    </w:p>
    <w:p w14:paraId="3A57452A" w14:textId="77777777" w:rsidR="00075734" w:rsidRDefault="00075734" w:rsidP="00CD2922">
      <w:pPr>
        <w:pStyle w:val="ListParagraph"/>
      </w:pPr>
    </w:p>
    <w:p w14:paraId="41052550" w14:textId="77777777" w:rsidR="00075734" w:rsidRDefault="00075734" w:rsidP="00CD2922">
      <w:pPr>
        <w:pStyle w:val="ListParagraph"/>
      </w:pPr>
    </w:p>
    <w:p w14:paraId="7D754BB8" w14:textId="77777777" w:rsidR="00075734" w:rsidRDefault="00075734" w:rsidP="00CD2922">
      <w:pPr>
        <w:pStyle w:val="ListParagraph"/>
      </w:pPr>
    </w:p>
    <w:p w14:paraId="17E6D3FF" w14:textId="77777777" w:rsidR="00075734" w:rsidRDefault="00075734" w:rsidP="00CD2922">
      <w:pPr>
        <w:pStyle w:val="ListParagraph"/>
      </w:pPr>
    </w:p>
    <w:p w14:paraId="0D5FA4BF" w14:textId="77777777" w:rsidR="00075734" w:rsidRDefault="00075734" w:rsidP="00CD2922">
      <w:pPr>
        <w:pStyle w:val="ListParagraph"/>
      </w:pPr>
    </w:p>
    <w:p w14:paraId="293FF553" w14:textId="77777777" w:rsidR="00075734" w:rsidRPr="007F3BF1" w:rsidRDefault="00075734" w:rsidP="00CD2922">
      <w:pPr>
        <w:pStyle w:val="ListParagraph"/>
      </w:pPr>
    </w:p>
    <w:p w14:paraId="15B34500" w14:textId="77777777" w:rsidR="007F3BF1" w:rsidRPr="00075734" w:rsidRDefault="00075734">
      <w:pPr>
        <w:rPr>
          <w:b/>
          <w:color w:val="0070C0"/>
          <w:sz w:val="40"/>
        </w:rPr>
      </w:pPr>
      <w:r w:rsidRPr="00075734">
        <w:rPr>
          <w:b/>
          <w:noProof/>
          <w:color w:val="0070C0"/>
          <w:lang w:eastAsia="en-GB"/>
        </w:rPr>
        <w:drawing>
          <wp:anchor distT="0" distB="0" distL="114300" distR="114300" simplePos="0" relativeHeight="251662336" behindDoc="0" locked="0" layoutInCell="1" allowOverlap="1" wp14:anchorId="785738D5" wp14:editId="452C2ADB">
            <wp:simplePos x="0" y="0"/>
            <wp:positionH relativeFrom="margin">
              <wp:posOffset>75565</wp:posOffset>
            </wp:positionH>
            <wp:positionV relativeFrom="paragraph">
              <wp:posOffset>495300</wp:posOffset>
            </wp:positionV>
            <wp:extent cx="2057400" cy="255270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2">
                      <a:extLst>
                        <a:ext uri="{28A0092B-C50C-407E-A947-70E740481C1C}">
                          <a14:useLocalDpi xmlns:a14="http://schemas.microsoft.com/office/drawing/2010/main" val="0"/>
                        </a:ext>
                      </a:extLst>
                    </a:blip>
                    <a:srcRect l="18421" t="17081" r="67100" b="50985"/>
                    <a:stretch/>
                  </pic:blipFill>
                  <pic:spPr>
                    <a:xfrm>
                      <a:off x="0" y="0"/>
                      <a:ext cx="2057400" cy="2552700"/>
                    </a:xfrm>
                    <a:prstGeom prst="rect">
                      <a:avLst/>
                    </a:prstGeom>
                  </pic:spPr>
                </pic:pic>
              </a:graphicData>
            </a:graphic>
            <wp14:sizeRelH relativeFrom="page">
              <wp14:pctWidth>0</wp14:pctWidth>
            </wp14:sizeRelH>
            <wp14:sizeRelV relativeFrom="page">
              <wp14:pctHeight>0</wp14:pctHeight>
            </wp14:sizeRelV>
          </wp:anchor>
        </w:drawing>
      </w:r>
      <w:r w:rsidR="007F3BF1" w:rsidRPr="00075734">
        <w:rPr>
          <w:b/>
          <w:color w:val="0070C0"/>
          <w:sz w:val="40"/>
        </w:rPr>
        <w:t>GQ</w:t>
      </w:r>
    </w:p>
    <w:tbl>
      <w:tblPr>
        <w:tblStyle w:val="TableGrid"/>
        <w:tblpPr w:leftFromText="180" w:rightFromText="180" w:vertAnchor="text" w:horzAnchor="margin" w:tblpXSpec="right" w:tblpY="-2"/>
        <w:tblW w:w="0" w:type="auto"/>
        <w:tblLook w:val="04A0" w:firstRow="1" w:lastRow="0" w:firstColumn="1" w:lastColumn="0" w:noHBand="0" w:noVBand="1"/>
      </w:tblPr>
      <w:tblGrid>
        <w:gridCol w:w="5340"/>
      </w:tblGrid>
      <w:tr w:rsidR="00075734" w14:paraId="3178DD0D" w14:textId="77777777" w:rsidTr="005C46ED">
        <w:tc>
          <w:tcPr>
            <w:tcW w:w="5340" w:type="dxa"/>
            <w:shd w:val="clear" w:color="auto" w:fill="FFF2CC" w:themeFill="accent4" w:themeFillTint="33"/>
          </w:tcPr>
          <w:p w14:paraId="196ACE4B" w14:textId="77777777" w:rsidR="00075734" w:rsidRDefault="00075734" w:rsidP="005C46ED">
            <w:pPr>
              <w:rPr>
                <w:b/>
                <w:color w:val="0070C0"/>
              </w:rPr>
            </w:pPr>
            <w:r>
              <w:rPr>
                <w:b/>
                <w:color w:val="0070C0"/>
              </w:rPr>
              <w:t>Example Exam Questions that could come up:</w:t>
            </w:r>
          </w:p>
        </w:tc>
      </w:tr>
      <w:tr w:rsidR="00075734" w14:paraId="125C4E37" w14:textId="77777777" w:rsidTr="005C46ED">
        <w:tc>
          <w:tcPr>
            <w:tcW w:w="5340" w:type="dxa"/>
          </w:tcPr>
          <w:p w14:paraId="04C51258"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1. Explore how the </w:t>
            </w:r>
            <w:r w:rsidR="00994BE6">
              <w:rPr>
                <w:rFonts w:asciiTheme="majorHAnsi" w:hAnsiTheme="majorHAnsi" w:cstheme="majorHAnsi"/>
                <w:color w:val="auto"/>
                <w:sz w:val="18"/>
              </w:rPr>
              <w:t xml:space="preserve">magazine </w:t>
            </w:r>
            <w:r w:rsidR="00994BE6">
              <w:rPr>
                <w:rFonts w:asciiTheme="majorHAnsi" w:hAnsiTheme="majorHAnsi" w:cstheme="majorHAnsi"/>
                <w:i/>
                <w:color w:val="auto"/>
                <w:sz w:val="18"/>
              </w:rPr>
              <w:t>GQ</w:t>
            </w:r>
            <w:r>
              <w:rPr>
                <w:rFonts w:asciiTheme="majorHAnsi" w:hAnsiTheme="majorHAnsi" w:cstheme="majorHAnsi"/>
                <w:i/>
                <w:color w:val="auto"/>
                <w:sz w:val="18"/>
              </w:rPr>
              <w:t xml:space="preserve"> </w:t>
            </w:r>
            <w:r w:rsidRPr="00814A24">
              <w:rPr>
                <w:rFonts w:asciiTheme="majorHAnsi" w:hAnsiTheme="majorHAnsi" w:cstheme="majorHAnsi"/>
                <w:color w:val="auto"/>
                <w:sz w:val="18"/>
              </w:rPr>
              <w:t xml:space="preserve">uses media language to create meaning. In your answer, you must analyse: </w:t>
            </w:r>
          </w:p>
          <w:p w14:paraId="175D6C8C" w14:textId="77777777" w:rsidR="00075734" w:rsidRPr="00814A24" w:rsidRDefault="00075734" w:rsidP="005C46ED">
            <w:pPr>
              <w:pStyle w:val="Default"/>
              <w:rPr>
                <w:rFonts w:asciiTheme="majorHAnsi" w:hAnsiTheme="majorHAnsi" w:cstheme="majorHAnsi"/>
                <w:color w:val="auto"/>
                <w:sz w:val="18"/>
              </w:rPr>
            </w:pPr>
          </w:p>
          <w:p w14:paraId="761A01A3"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(a) character roles [5] </w:t>
            </w:r>
          </w:p>
          <w:p w14:paraId="5EBDAEB1"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(b) narrative [5] </w:t>
            </w:r>
          </w:p>
          <w:p w14:paraId="2DE3AC78"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(c) </w:t>
            </w:r>
            <w:proofErr w:type="gramStart"/>
            <w:r w:rsidRPr="00814A24">
              <w:rPr>
                <w:rFonts w:asciiTheme="majorHAnsi" w:hAnsiTheme="majorHAnsi" w:cstheme="majorHAnsi"/>
                <w:color w:val="auto"/>
                <w:sz w:val="18"/>
              </w:rPr>
              <w:t>intertextuality</w:t>
            </w:r>
            <w:proofErr w:type="gramEnd"/>
            <w:r w:rsidRPr="00814A24">
              <w:rPr>
                <w:rFonts w:asciiTheme="majorHAnsi" w:hAnsiTheme="majorHAnsi" w:cstheme="majorHAnsi"/>
                <w:color w:val="auto"/>
                <w:sz w:val="18"/>
              </w:rPr>
              <w:t xml:space="preserve">. [5] </w:t>
            </w:r>
          </w:p>
        </w:tc>
      </w:tr>
      <w:tr w:rsidR="00075734" w14:paraId="74DD8B40" w14:textId="77777777" w:rsidTr="005C46ED">
        <w:tc>
          <w:tcPr>
            <w:tcW w:w="5340" w:type="dxa"/>
          </w:tcPr>
          <w:p w14:paraId="7A31468E"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color w:val="auto"/>
                <w:sz w:val="18"/>
              </w:rPr>
              <w:t>2. (</w:t>
            </w:r>
            <w:proofErr w:type="gramStart"/>
            <w:r w:rsidRPr="00814A24">
              <w:rPr>
                <w:rFonts w:asciiTheme="majorHAnsi" w:hAnsiTheme="majorHAnsi" w:cstheme="majorHAnsi"/>
                <w:color w:val="auto"/>
                <w:sz w:val="18"/>
              </w:rPr>
              <w:t>a</w:t>
            </w:r>
            <w:proofErr w:type="gramEnd"/>
            <w:r w:rsidRPr="00814A24">
              <w:rPr>
                <w:rFonts w:asciiTheme="majorHAnsi" w:hAnsiTheme="majorHAnsi" w:cstheme="majorHAnsi"/>
                <w:color w:val="auto"/>
                <w:sz w:val="18"/>
              </w:rPr>
              <w:t>) Explain how historical context affects</w:t>
            </w:r>
            <w:r>
              <w:rPr>
                <w:rFonts w:asciiTheme="majorHAnsi" w:hAnsiTheme="majorHAnsi" w:cstheme="majorHAnsi"/>
                <w:color w:val="auto"/>
                <w:sz w:val="18"/>
              </w:rPr>
              <w:t xml:space="preserve"> </w:t>
            </w:r>
            <w:r w:rsidR="00EC2DA3">
              <w:rPr>
                <w:rFonts w:asciiTheme="majorHAnsi" w:hAnsiTheme="majorHAnsi" w:cstheme="majorHAnsi"/>
                <w:color w:val="auto"/>
                <w:sz w:val="18"/>
              </w:rPr>
              <w:t>magazine promotion</w:t>
            </w:r>
            <w:r>
              <w:rPr>
                <w:rFonts w:asciiTheme="majorHAnsi" w:hAnsiTheme="majorHAnsi" w:cstheme="majorHAnsi"/>
                <w:color w:val="auto"/>
                <w:sz w:val="18"/>
              </w:rPr>
              <w:t xml:space="preserve">. Refer to </w:t>
            </w:r>
            <w:r w:rsidR="00EC2DA3">
              <w:rPr>
                <w:rFonts w:asciiTheme="majorHAnsi" w:hAnsiTheme="majorHAnsi" w:cstheme="majorHAnsi"/>
                <w:i/>
                <w:color w:val="auto"/>
                <w:sz w:val="18"/>
              </w:rPr>
              <w:t>GQ</w:t>
            </w:r>
            <w:r w:rsidR="00EC2DA3">
              <w:rPr>
                <w:rFonts w:asciiTheme="majorHAnsi" w:hAnsiTheme="majorHAnsi" w:cstheme="majorHAnsi"/>
                <w:color w:val="auto"/>
                <w:sz w:val="18"/>
              </w:rPr>
              <w:t xml:space="preserve"> magazine</w:t>
            </w:r>
            <w:r w:rsidRPr="00814A24">
              <w:rPr>
                <w:rFonts w:asciiTheme="majorHAnsi" w:hAnsiTheme="majorHAnsi" w:cstheme="majorHAnsi"/>
                <w:color w:val="auto"/>
                <w:sz w:val="18"/>
              </w:rPr>
              <w:t xml:space="preserve"> to support your points. [5] </w:t>
            </w:r>
          </w:p>
          <w:p w14:paraId="4F6CA6BA" w14:textId="77777777" w:rsidR="00075734" w:rsidRPr="00814A24" w:rsidRDefault="00075734" w:rsidP="005C46ED">
            <w:pPr>
              <w:pStyle w:val="Default"/>
              <w:rPr>
                <w:rFonts w:asciiTheme="majorHAnsi" w:hAnsiTheme="majorHAnsi" w:cstheme="majorHAnsi"/>
                <w:iCs/>
                <w:color w:val="auto"/>
                <w:sz w:val="18"/>
              </w:rPr>
            </w:pPr>
          </w:p>
          <w:p w14:paraId="16451234" w14:textId="77777777" w:rsidR="00075734" w:rsidRPr="00814A24" w:rsidRDefault="00075734" w:rsidP="005C46ED">
            <w:pPr>
              <w:pStyle w:val="Default"/>
              <w:rPr>
                <w:rFonts w:asciiTheme="majorHAnsi" w:hAnsiTheme="majorHAnsi" w:cstheme="majorHAnsi"/>
                <w:color w:val="auto"/>
                <w:sz w:val="18"/>
              </w:rPr>
            </w:pPr>
            <w:r w:rsidRPr="00814A24">
              <w:rPr>
                <w:rFonts w:asciiTheme="majorHAnsi" w:hAnsiTheme="majorHAnsi" w:cstheme="majorHAnsi"/>
                <w:iCs/>
                <w:color w:val="auto"/>
                <w:sz w:val="18"/>
              </w:rPr>
              <w:t xml:space="preserve">Question 2(b) is based on the </w:t>
            </w:r>
            <w:r w:rsidR="00EC2DA3">
              <w:rPr>
                <w:rFonts w:asciiTheme="majorHAnsi" w:hAnsiTheme="majorHAnsi" w:cstheme="majorHAnsi"/>
                <w:i/>
                <w:iCs/>
                <w:color w:val="auto"/>
                <w:sz w:val="18"/>
              </w:rPr>
              <w:t>GQ</w:t>
            </w:r>
            <w:r w:rsidR="00EC2DA3">
              <w:rPr>
                <w:rFonts w:asciiTheme="majorHAnsi" w:hAnsiTheme="majorHAnsi" w:cstheme="majorHAnsi"/>
                <w:iCs/>
                <w:color w:val="auto"/>
                <w:sz w:val="18"/>
              </w:rPr>
              <w:t xml:space="preserve"> magazine</w:t>
            </w:r>
            <w:r w:rsidRPr="00814A24">
              <w:rPr>
                <w:rFonts w:asciiTheme="majorHAnsi" w:hAnsiTheme="majorHAnsi" w:cstheme="majorHAnsi"/>
                <w:iCs/>
                <w:color w:val="auto"/>
                <w:sz w:val="18"/>
              </w:rPr>
              <w:t xml:space="preserve"> from the set products </w:t>
            </w:r>
            <w:r w:rsidRPr="00814A24">
              <w:rPr>
                <w:rFonts w:asciiTheme="majorHAnsi" w:hAnsiTheme="majorHAnsi" w:cstheme="majorHAnsi"/>
                <w:b/>
                <w:bCs/>
                <w:iCs/>
                <w:color w:val="auto"/>
                <w:sz w:val="18"/>
              </w:rPr>
              <w:t xml:space="preserve">and </w:t>
            </w:r>
            <w:r w:rsidR="00EC2DA3">
              <w:rPr>
                <w:rFonts w:asciiTheme="majorHAnsi" w:hAnsiTheme="majorHAnsi" w:cstheme="majorHAnsi"/>
                <w:iCs/>
                <w:color w:val="auto"/>
                <w:sz w:val="18"/>
              </w:rPr>
              <w:t>unseen magazine</w:t>
            </w:r>
            <w:r w:rsidRPr="00814A24">
              <w:rPr>
                <w:rFonts w:asciiTheme="majorHAnsi" w:hAnsiTheme="majorHAnsi" w:cstheme="majorHAnsi"/>
                <w:iCs/>
                <w:color w:val="auto"/>
                <w:sz w:val="18"/>
              </w:rPr>
              <w:t xml:space="preserve"> (Resource A). Study Resource A carefully and use </w:t>
            </w:r>
            <w:r w:rsidRPr="00814A24">
              <w:rPr>
                <w:rFonts w:asciiTheme="majorHAnsi" w:hAnsiTheme="majorHAnsi" w:cstheme="majorHAnsi"/>
                <w:b/>
                <w:bCs/>
                <w:iCs/>
                <w:color w:val="auto"/>
                <w:sz w:val="18"/>
              </w:rPr>
              <w:t xml:space="preserve">both </w:t>
            </w:r>
            <w:r>
              <w:rPr>
                <w:rFonts w:asciiTheme="majorHAnsi" w:hAnsiTheme="majorHAnsi" w:cstheme="majorHAnsi"/>
                <w:iCs/>
                <w:color w:val="auto"/>
                <w:sz w:val="18"/>
              </w:rPr>
              <w:t>film posters</w:t>
            </w:r>
            <w:r w:rsidRPr="00814A24">
              <w:rPr>
                <w:rFonts w:asciiTheme="majorHAnsi" w:hAnsiTheme="majorHAnsi" w:cstheme="majorHAnsi"/>
                <w:iCs/>
                <w:color w:val="auto"/>
                <w:sz w:val="18"/>
              </w:rPr>
              <w:t xml:space="preserve"> when answering the question. </w:t>
            </w:r>
          </w:p>
          <w:p w14:paraId="72D80631" w14:textId="77777777" w:rsidR="00075734" w:rsidRPr="00814A24" w:rsidRDefault="00075734" w:rsidP="005C46ED">
            <w:pPr>
              <w:pStyle w:val="Default"/>
              <w:rPr>
                <w:rFonts w:asciiTheme="majorHAnsi" w:hAnsiTheme="majorHAnsi" w:cstheme="majorHAnsi"/>
                <w:color w:val="auto"/>
                <w:sz w:val="18"/>
              </w:rPr>
            </w:pPr>
          </w:p>
          <w:p w14:paraId="64727392" w14:textId="77777777" w:rsidR="00075734" w:rsidRPr="00814A24" w:rsidRDefault="00075734" w:rsidP="005C46ED">
            <w:pPr>
              <w:pStyle w:val="Default"/>
              <w:rPr>
                <w:rFonts w:asciiTheme="majorHAnsi" w:hAnsiTheme="majorHAnsi" w:cstheme="majorHAnsi"/>
                <w:sz w:val="18"/>
              </w:rPr>
            </w:pPr>
            <w:r w:rsidRPr="00814A24">
              <w:rPr>
                <w:rFonts w:asciiTheme="majorHAnsi" w:hAnsiTheme="majorHAnsi" w:cstheme="majorHAnsi"/>
                <w:color w:val="auto"/>
                <w:sz w:val="18"/>
              </w:rPr>
              <w:t xml:space="preserve">(b) </w:t>
            </w:r>
            <w:r w:rsidRPr="00814A24">
              <w:rPr>
                <w:rFonts w:asciiTheme="majorHAnsi" w:hAnsiTheme="majorHAnsi" w:cstheme="majorHAnsi"/>
                <w:sz w:val="18"/>
              </w:rPr>
              <w:t>Question 2b—Compare the representation of</w:t>
            </w:r>
            <w:r>
              <w:rPr>
                <w:rFonts w:asciiTheme="majorHAnsi" w:hAnsiTheme="majorHAnsi" w:cstheme="majorHAnsi"/>
                <w:sz w:val="18"/>
              </w:rPr>
              <w:t xml:space="preserve"> gender in </w:t>
            </w:r>
            <w:r w:rsidR="00EC2DA3">
              <w:rPr>
                <w:rFonts w:asciiTheme="majorHAnsi" w:hAnsiTheme="majorHAnsi" w:cstheme="majorHAnsi"/>
                <w:i/>
                <w:sz w:val="18"/>
              </w:rPr>
              <w:t>GQ</w:t>
            </w:r>
            <w:r>
              <w:rPr>
                <w:rFonts w:asciiTheme="majorHAnsi" w:hAnsiTheme="majorHAnsi" w:cstheme="majorHAnsi"/>
                <w:i/>
                <w:sz w:val="18"/>
              </w:rPr>
              <w:t xml:space="preserve"> </w:t>
            </w:r>
            <w:r>
              <w:rPr>
                <w:rFonts w:asciiTheme="majorHAnsi" w:hAnsiTheme="majorHAnsi" w:cstheme="majorHAnsi"/>
                <w:sz w:val="18"/>
              </w:rPr>
              <w:t xml:space="preserve">and </w:t>
            </w:r>
            <w:r w:rsidRPr="00814A24">
              <w:rPr>
                <w:rFonts w:asciiTheme="majorHAnsi" w:hAnsiTheme="majorHAnsi" w:cstheme="majorHAnsi"/>
                <w:sz w:val="18"/>
              </w:rPr>
              <w:t xml:space="preserve">Resource </w:t>
            </w:r>
            <w:r w:rsidR="00EC2DA3">
              <w:rPr>
                <w:rFonts w:asciiTheme="majorHAnsi" w:hAnsiTheme="majorHAnsi" w:cstheme="majorHAnsi"/>
                <w:sz w:val="18"/>
              </w:rPr>
              <w:t>A magazines</w:t>
            </w:r>
            <w:r>
              <w:rPr>
                <w:rFonts w:asciiTheme="majorHAnsi" w:hAnsiTheme="majorHAnsi" w:cstheme="majorHAnsi"/>
                <w:sz w:val="18"/>
              </w:rPr>
              <w:t xml:space="preserve">.  </w:t>
            </w:r>
            <w:r w:rsidRPr="00814A24">
              <w:rPr>
                <w:rFonts w:asciiTheme="majorHAnsi" w:hAnsiTheme="majorHAnsi" w:cstheme="majorHAnsi"/>
                <w:sz w:val="18"/>
              </w:rPr>
              <w:t xml:space="preserve">[25] </w:t>
            </w:r>
          </w:p>
          <w:p w14:paraId="15C885ED" w14:textId="77777777" w:rsidR="00075734" w:rsidRPr="00814A24" w:rsidRDefault="00075734" w:rsidP="005C46ED">
            <w:pPr>
              <w:pStyle w:val="Default"/>
              <w:rPr>
                <w:rFonts w:asciiTheme="majorHAnsi" w:hAnsiTheme="majorHAnsi" w:cstheme="majorHAnsi"/>
                <w:sz w:val="18"/>
              </w:rPr>
            </w:pPr>
          </w:p>
          <w:p w14:paraId="48C69F6D" w14:textId="77777777" w:rsidR="00075734" w:rsidRPr="00814A24" w:rsidRDefault="00075734" w:rsidP="005C46ED">
            <w:pPr>
              <w:pStyle w:val="Default"/>
              <w:rPr>
                <w:rFonts w:asciiTheme="majorHAnsi" w:hAnsiTheme="majorHAnsi" w:cstheme="majorHAnsi"/>
                <w:sz w:val="18"/>
              </w:rPr>
            </w:pPr>
            <w:r w:rsidRPr="00814A24">
              <w:rPr>
                <w:rFonts w:asciiTheme="majorHAnsi" w:hAnsiTheme="majorHAnsi" w:cstheme="majorHAnsi"/>
                <w:sz w:val="18"/>
              </w:rPr>
              <w:t xml:space="preserve">In your answer, you must consider: </w:t>
            </w:r>
          </w:p>
          <w:p w14:paraId="06DEF9A2" w14:textId="77777777" w:rsidR="00075734" w:rsidRPr="00814A24" w:rsidRDefault="00075734" w:rsidP="005C46ED">
            <w:pPr>
              <w:pStyle w:val="Default"/>
              <w:rPr>
                <w:rFonts w:asciiTheme="majorHAnsi" w:hAnsiTheme="majorHAnsi" w:cstheme="majorHAnsi"/>
                <w:sz w:val="18"/>
              </w:rPr>
            </w:pPr>
            <w:r>
              <w:rPr>
                <w:rFonts w:asciiTheme="majorHAnsi" w:hAnsiTheme="majorHAnsi" w:cstheme="majorHAnsi"/>
                <w:sz w:val="18"/>
              </w:rPr>
              <w:t xml:space="preserve">- The choices </w:t>
            </w:r>
            <w:r w:rsidRPr="00814A24">
              <w:rPr>
                <w:rFonts w:asciiTheme="majorHAnsi" w:hAnsiTheme="majorHAnsi" w:cstheme="majorHAnsi"/>
                <w:sz w:val="18"/>
              </w:rPr>
              <w:t>producers have made about how to represent</w:t>
            </w:r>
            <w:r>
              <w:rPr>
                <w:rFonts w:asciiTheme="majorHAnsi" w:hAnsiTheme="majorHAnsi" w:cstheme="majorHAnsi"/>
                <w:sz w:val="18"/>
              </w:rPr>
              <w:t xml:space="preserve"> gender.</w:t>
            </w:r>
          </w:p>
          <w:p w14:paraId="331B77F2" w14:textId="77777777" w:rsidR="00075734" w:rsidRPr="00814A24" w:rsidRDefault="00075734" w:rsidP="005C46ED">
            <w:pPr>
              <w:pStyle w:val="Default"/>
              <w:rPr>
                <w:rFonts w:asciiTheme="majorHAnsi" w:hAnsiTheme="majorHAnsi" w:cstheme="majorHAnsi"/>
                <w:sz w:val="18"/>
              </w:rPr>
            </w:pPr>
            <w:r>
              <w:rPr>
                <w:rFonts w:asciiTheme="majorHAnsi" w:hAnsiTheme="majorHAnsi" w:cstheme="majorHAnsi"/>
                <w:sz w:val="18"/>
              </w:rPr>
              <w:t xml:space="preserve">- How far gender representation is similar in the two </w:t>
            </w:r>
            <w:r w:rsidR="00EC2DA3">
              <w:rPr>
                <w:rFonts w:asciiTheme="majorHAnsi" w:hAnsiTheme="majorHAnsi" w:cstheme="majorHAnsi"/>
                <w:sz w:val="18"/>
              </w:rPr>
              <w:t>magazines</w:t>
            </w:r>
            <w:r>
              <w:rPr>
                <w:rFonts w:asciiTheme="majorHAnsi" w:hAnsiTheme="majorHAnsi" w:cstheme="majorHAnsi"/>
                <w:sz w:val="18"/>
              </w:rPr>
              <w:t>.</w:t>
            </w:r>
            <w:r w:rsidRPr="00814A24">
              <w:rPr>
                <w:rFonts w:asciiTheme="majorHAnsi" w:hAnsiTheme="majorHAnsi" w:cstheme="majorHAnsi"/>
                <w:sz w:val="18"/>
              </w:rPr>
              <w:t xml:space="preserve"> </w:t>
            </w:r>
          </w:p>
          <w:p w14:paraId="3FD54C51" w14:textId="77777777" w:rsidR="00075734" w:rsidRPr="00814A24" w:rsidRDefault="00075734" w:rsidP="00EC2DA3">
            <w:pPr>
              <w:pStyle w:val="Default"/>
              <w:rPr>
                <w:rFonts w:asciiTheme="majorHAnsi" w:hAnsiTheme="majorHAnsi" w:cstheme="majorHAnsi"/>
                <w:sz w:val="18"/>
              </w:rPr>
            </w:pPr>
            <w:r>
              <w:rPr>
                <w:rFonts w:asciiTheme="majorHAnsi" w:hAnsiTheme="majorHAnsi" w:cstheme="majorHAnsi"/>
                <w:sz w:val="18"/>
              </w:rPr>
              <w:t xml:space="preserve">- </w:t>
            </w:r>
            <w:r w:rsidRPr="00814A24">
              <w:rPr>
                <w:rFonts w:asciiTheme="majorHAnsi" w:hAnsiTheme="majorHAnsi" w:cstheme="majorHAnsi"/>
                <w:sz w:val="18"/>
              </w:rPr>
              <w:t xml:space="preserve">How far </w:t>
            </w:r>
            <w:r>
              <w:rPr>
                <w:rFonts w:asciiTheme="majorHAnsi" w:hAnsiTheme="majorHAnsi" w:cstheme="majorHAnsi"/>
                <w:sz w:val="18"/>
              </w:rPr>
              <w:t>gender representation</w:t>
            </w:r>
            <w:r w:rsidRPr="00814A24">
              <w:rPr>
                <w:rFonts w:asciiTheme="majorHAnsi" w:hAnsiTheme="majorHAnsi" w:cstheme="majorHAnsi"/>
                <w:sz w:val="18"/>
              </w:rPr>
              <w:t xml:space="preserve"> </w:t>
            </w:r>
            <w:r>
              <w:rPr>
                <w:rFonts w:asciiTheme="majorHAnsi" w:hAnsiTheme="majorHAnsi" w:cstheme="majorHAnsi"/>
                <w:sz w:val="18"/>
              </w:rPr>
              <w:t xml:space="preserve">is </w:t>
            </w:r>
            <w:r w:rsidRPr="00814A24">
              <w:rPr>
                <w:rFonts w:asciiTheme="majorHAnsi" w:hAnsiTheme="majorHAnsi" w:cstheme="majorHAnsi"/>
                <w:sz w:val="18"/>
              </w:rPr>
              <w:t>d</w:t>
            </w:r>
            <w:r>
              <w:rPr>
                <w:rFonts w:asciiTheme="majorHAnsi" w:hAnsiTheme="majorHAnsi" w:cstheme="majorHAnsi"/>
                <w:sz w:val="18"/>
              </w:rPr>
              <w:t xml:space="preserve">ifferent in the two </w:t>
            </w:r>
            <w:r w:rsidR="00EC2DA3">
              <w:rPr>
                <w:rFonts w:asciiTheme="majorHAnsi" w:hAnsiTheme="majorHAnsi" w:cstheme="majorHAnsi"/>
                <w:sz w:val="18"/>
              </w:rPr>
              <w:t>magazines.</w:t>
            </w:r>
            <w:r w:rsidRPr="00814A24">
              <w:rPr>
                <w:rFonts w:asciiTheme="majorHAnsi" w:hAnsiTheme="majorHAnsi" w:cstheme="majorHAnsi"/>
                <w:sz w:val="18"/>
              </w:rPr>
              <w:t xml:space="preserve"> </w:t>
            </w:r>
          </w:p>
        </w:tc>
      </w:tr>
    </w:tbl>
    <w:p w14:paraId="72340F8E" w14:textId="77777777" w:rsidR="00075734" w:rsidRDefault="00075734">
      <w:pPr>
        <w:rPr>
          <w:b/>
          <w:color w:val="0070C0"/>
        </w:rPr>
      </w:pPr>
    </w:p>
    <w:p w14:paraId="5245BDC9" w14:textId="77777777" w:rsidR="00075734" w:rsidRDefault="00075734" w:rsidP="00075734">
      <w:pPr>
        <w:tabs>
          <w:tab w:val="left" w:pos="2235"/>
        </w:tabs>
        <w:rPr>
          <w:b/>
          <w:color w:val="0070C0"/>
        </w:rPr>
      </w:pPr>
    </w:p>
    <w:p w14:paraId="588EA3F5" w14:textId="77777777" w:rsidR="008079B2" w:rsidRDefault="007F3BF1" w:rsidP="007F3BF1">
      <w:pPr>
        <w:pStyle w:val="ListParagraph"/>
        <w:numPr>
          <w:ilvl w:val="0"/>
          <w:numId w:val="5"/>
        </w:numPr>
      </w:pPr>
      <w:r w:rsidRPr="006143A2">
        <w:rPr>
          <w:i/>
        </w:rPr>
        <w:t xml:space="preserve">Context </w:t>
      </w:r>
      <w:r w:rsidR="004E783B">
        <w:br/>
      </w:r>
      <w:r>
        <w:t xml:space="preserve">– </w:t>
      </w:r>
      <w:r w:rsidR="00AA0DA2">
        <w:t>What is the full name of the magazine and when did it form?</w:t>
      </w:r>
    </w:p>
    <w:tbl>
      <w:tblPr>
        <w:tblStyle w:val="TableGrid"/>
        <w:tblW w:w="0" w:type="auto"/>
        <w:tblInd w:w="720" w:type="dxa"/>
        <w:tblLook w:val="04A0" w:firstRow="1" w:lastRow="0" w:firstColumn="1" w:lastColumn="0" w:noHBand="0" w:noVBand="1"/>
      </w:tblPr>
      <w:tblGrid>
        <w:gridCol w:w="8296"/>
      </w:tblGrid>
      <w:tr w:rsidR="008079B2" w14:paraId="4A28A38C" w14:textId="77777777" w:rsidTr="008079B2">
        <w:tc>
          <w:tcPr>
            <w:tcW w:w="9016" w:type="dxa"/>
          </w:tcPr>
          <w:p w14:paraId="7334C2F8" w14:textId="77777777" w:rsidR="008079B2" w:rsidRDefault="00994BE6" w:rsidP="00CD2922">
            <w:pPr>
              <w:pStyle w:val="ListParagraph"/>
              <w:ind w:left="0"/>
            </w:pPr>
            <w:r w:rsidRPr="00994BE6">
              <w:rPr>
                <w:color w:val="FF0000"/>
              </w:rPr>
              <w:t>Gentleman’s Quarterly, founded in 1931 and rebranded in 1961.</w:t>
            </w:r>
          </w:p>
        </w:tc>
      </w:tr>
    </w:tbl>
    <w:p w14:paraId="14170AA7" w14:textId="77777777" w:rsidR="008079B2" w:rsidRDefault="00AA0DA2" w:rsidP="00CD2922">
      <w:pPr>
        <w:pStyle w:val="ListParagraph"/>
      </w:pPr>
      <w:r>
        <w:t>- Which company produces and publishes the magazine?</w:t>
      </w:r>
    </w:p>
    <w:tbl>
      <w:tblPr>
        <w:tblStyle w:val="TableGrid"/>
        <w:tblW w:w="0" w:type="auto"/>
        <w:tblInd w:w="720" w:type="dxa"/>
        <w:tblLook w:val="04A0" w:firstRow="1" w:lastRow="0" w:firstColumn="1" w:lastColumn="0" w:noHBand="0" w:noVBand="1"/>
      </w:tblPr>
      <w:tblGrid>
        <w:gridCol w:w="8296"/>
      </w:tblGrid>
      <w:tr w:rsidR="008079B2" w14:paraId="514318F2" w14:textId="77777777" w:rsidTr="008079B2">
        <w:tc>
          <w:tcPr>
            <w:tcW w:w="9016" w:type="dxa"/>
          </w:tcPr>
          <w:p w14:paraId="53006582" w14:textId="77777777" w:rsidR="008079B2" w:rsidRDefault="00994BE6" w:rsidP="00994BE6">
            <w:pPr>
              <w:pStyle w:val="ListParagraph"/>
              <w:ind w:left="0"/>
            </w:pPr>
            <w:r w:rsidRPr="00994BE6">
              <w:rPr>
                <w:color w:val="FF0000"/>
              </w:rPr>
              <w:t>Conde Nast</w:t>
            </w:r>
            <w:r>
              <w:rPr>
                <w:color w:val="FF0000"/>
              </w:rPr>
              <w:t>.</w:t>
            </w:r>
            <w:r w:rsidRPr="00994BE6">
              <w:rPr>
                <w:color w:val="FF0000"/>
              </w:rPr>
              <w:t xml:space="preserve"> </w:t>
            </w:r>
          </w:p>
        </w:tc>
      </w:tr>
    </w:tbl>
    <w:p w14:paraId="1620EB43" w14:textId="77777777" w:rsidR="008079B2" w:rsidRDefault="00AA0DA2" w:rsidP="00CD2922">
      <w:pPr>
        <w:pStyle w:val="ListParagraph"/>
      </w:pPr>
      <w:r>
        <w:t xml:space="preserve">- What does it mean to be a </w:t>
      </w:r>
      <w:r w:rsidRPr="00362170">
        <w:rPr>
          <w:b/>
        </w:rPr>
        <w:t>multi-platform brand</w:t>
      </w:r>
      <w:r>
        <w:t>?</w:t>
      </w:r>
    </w:p>
    <w:tbl>
      <w:tblPr>
        <w:tblStyle w:val="TableGrid"/>
        <w:tblW w:w="0" w:type="auto"/>
        <w:tblInd w:w="720" w:type="dxa"/>
        <w:tblLook w:val="04A0" w:firstRow="1" w:lastRow="0" w:firstColumn="1" w:lastColumn="0" w:noHBand="0" w:noVBand="1"/>
      </w:tblPr>
      <w:tblGrid>
        <w:gridCol w:w="8296"/>
      </w:tblGrid>
      <w:tr w:rsidR="008079B2" w14:paraId="545B9507" w14:textId="77777777" w:rsidTr="008079B2">
        <w:tc>
          <w:tcPr>
            <w:tcW w:w="9016" w:type="dxa"/>
          </w:tcPr>
          <w:p w14:paraId="07EE19AC" w14:textId="77777777" w:rsidR="008079B2" w:rsidRDefault="00994BE6" w:rsidP="00994BE6">
            <w:pPr>
              <w:pStyle w:val="ListParagraph"/>
              <w:ind w:left="0"/>
            </w:pPr>
            <w:r>
              <w:rPr>
                <w:color w:val="FF0000"/>
              </w:rPr>
              <w:t>Magazine published in print and on smartphone, tablet and websites.</w:t>
            </w:r>
          </w:p>
        </w:tc>
      </w:tr>
    </w:tbl>
    <w:p w14:paraId="58711A90" w14:textId="77777777" w:rsidR="008079B2" w:rsidRDefault="00AA0DA2" w:rsidP="00CD2922">
      <w:pPr>
        <w:pStyle w:val="ListParagraph"/>
      </w:pPr>
      <w:r>
        <w:t>- What is the</w:t>
      </w:r>
      <w:r w:rsidRPr="00362170">
        <w:rPr>
          <w:b/>
        </w:rPr>
        <w:t xml:space="preserve"> circulation</w:t>
      </w:r>
      <w:r>
        <w:t xml:space="preserve"> and </w:t>
      </w:r>
      <w:r w:rsidRPr="00362170">
        <w:rPr>
          <w:b/>
        </w:rPr>
        <w:t xml:space="preserve">readership </w:t>
      </w:r>
      <w:r>
        <w:t>of the magazine and why are the stats different?</w:t>
      </w:r>
    </w:p>
    <w:tbl>
      <w:tblPr>
        <w:tblStyle w:val="TableGrid"/>
        <w:tblW w:w="0" w:type="auto"/>
        <w:tblInd w:w="720" w:type="dxa"/>
        <w:tblLook w:val="04A0" w:firstRow="1" w:lastRow="0" w:firstColumn="1" w:lastColumn="0" w:noHBand="0" w:noVBand="1"/>
      </w:tblPr>
      <w:tblGrid>
        <w:gridCol w:w="8296"/>
      </w:tblGrid>
      <w:tr w:rsidR="008079B2" w14:paraId="6B8E96D4" w14:textId="77777777" w:rsidTr="008079B2">
        <w:tc>
          <w:tcPr>
            <w:tcW w:w="9016" w:type="dxa"/>
          </w:tcPr>
          <w:p w14:paraId="0614EB2B" w14:textId="77777777" w:rsidR="008079B2" w:rsidRDefault="00994BE6" w:rsidP="00CD2922">
            <w:pPr>
              <w:pStyle w:val="ListParagraph"/>
              <w:ind w:left="0"/>
            </w:pPr>
            <w:r w:rsidRPr="00994BE6">
              <w:rPr>
                <w:color w:val="FF0000"/>
              </w:rPr>
              <w:t xml:space="preserve">Print Circulation (115,000) and Readership </w:t>
            </w:r>
            <w:proofErr w:type="spellStart"/>
            <w:r w:rsidRPr="00994BE6">
              <w:rPr>
                <w:color w:val="FF0000"/>
              </w:rPr>
              <w:t>inc.</w:t>
            </w:r>
            <w:proofErr w:type="spellEnd"/>
            <w:r w:rsidRPr="00994BE6">
              <w:rPr>
                <w:color w:val="FF0000"/>
              </w:rPr>
              <w:t xml:space="preserve"> online downloads (400,000).</w:t>
            </w:r>
          </w:p>
        </w:tc>
      </w:tr>
    </w:tbl>
    <w:p w14:paraId="583D246C" w14:textId="77777777" w:rsidR="008079B2" w:rsidRDefault="00AA0DA2" w:rsidP="00CD2922">
      <w:pPr>
        <w:pStyle w:val="ListParagraph"/>
      </w:pPr>
      <w:r>
        <w:t xml:space="preserve">- </w:t>
      </w:r>
      <w:r w:rsidR="006143A2">
        <w:t xml:space="preserve">Who is the </w:t>
      </w:r>
      <w:r w:rsidR="006143A2" w:rsidRPr="00362170">
        <w:rPr>
          <w:b/>
        </w:rPr>
        <w:t>target audience</w:t>
      </w:r>
      <w:r w:rsidR="006143A2">
        <w:t xml:space="preserve"> for the magazine?</w:t>
      </w:r>
    </w:p>
    <w:tbl>
      <w:tblPr>
        <w:tblStyle w:val="TableGrid"/>
        <w:tblW w:w="0" w:type="auto"/>
        <w:tblInd w:w="720" w:type="dxa"/>
        <w:tblLook w:val="04A0" w:firstRow="1" w:lastRow="0" w:firstColumn="1" w:lastColumn="0" w:noHBand="0" w:noVBand="1"/>
      </w:tblPr>
      <w:tblGrid>
        <w:gridCol w:w="8296"/>
      </w:tblGrid>
      <w:tr w:rsidR="008079B2" w14:paraId="0C4AAAC9" w14:textId="77777777" w:rsidTr="008079B2">
        <w:tc>
          <w:tcPr>
            <w:tcW w:w="9016" w:type="dxa"/>
          </w:tcPr>
          <w:p w14:paraId="3CAB222B" w14:textId="77777777" w:rsidR="008079B2" w:rsidRDefault="00994BE6" w:rsidP="00CD2922">
            <w:pPr>
              <w:pStyle w:val="ListParagraph"/>
              <w:ind w:left="0"/>
            </w:pPr>
            <w:r w:rsidRPr="00994BE6">
              <w:rPr>
                <w:color w:val="FF0000"/>
              </w:rPr>
              <w:t>35+ ABC1 Men – upwardly mobile professionals and elite businessmen.</w:t>
            </w:r>
            <w:r w:rsidR="00D44A33">
              <w:rPr>
                <w:color w:val="FF0000"/>
              </w:rPr>
              <w:t xml:space="preserve"> The target audience are ‘men with an IQ’ (middle class or higher, good education, interested in style, fashion, metrosexuality, coverage of executive concerns for serious-minded conservatives and an older, classier readership than for former lads mags like Loaded and FHM.</w:t>
            </w:r>
          </w:p>
        </w:tc>
      </w:tr>
    </w:tbl>
    <w:p w14:paraId="2786885C" w14:textId="77777777" w:rsidR="007F3BF1" w:rsidRDefault="007F3BF1" w:rsidP="00097291">
      <w:pPr>
        <w:pStyle w:val="ListParagraph"/>
      </w:pPr>
    </w:p>
    <w:p w14:paraId="6F29F2C2" w14:textId="77777777" w:rsidR="008079B2" w:rsidRDefault="007F3BF1" w:rsidP="007F3BF1">
      <w:pPr>
        <w:pStyle w:val="ListParagraph"/>
        <w:numPr>
          <w:ilvl w:val="0"/>
          <w:numId w:val="5"/>
        </w:numPr>
      </w:pPr>
      <w:r w:rsidRPr="006143A2">
        <w:rPr>
          <w:i/>
        </w:rPr>
        <w:t>Media language</w:t>
      </w:r>
      <w:r>
        <w:t xml:space="preserve"> </w:t>
      </w:r>
      <w:r w:rsidR="004E783B">
        <w:br/>
      </w:r>
      <w:r>
        <w:t xml:space="preserve">– </w:t>
      </w:r>
      <w:r w:rsidR="006143A2">
        <w:t xml:space="preserve">What is the </w:t>
      </w:r>
      <w:r w:rsidR="006143A2" w:rsidRPr="00362170">
        <w:rPr>
          <w:b/>
        </w:rPr>
        <w:t xml:space="preserve">strapline </w:t>
      </w:r>
      <w:r w:rsidR="006143A2">
        <w:t xml:space="preserve">and </w:t>
      </w:r>
      <w:r w:rsidR="00362170" w:rsidRPr="00362170">
        <w:rPr>
          <w:b/>
        </w:rPr>
        <w:t>main</w:t>
      </w:r>
      <w:r w:rsidR="006143A2" w:rsidRPr="00362170">
        <w:rPr>
          <w:b/>
        </w:rPr>
        <w:t xml:space="preserve"> coverline</w:t>
      </w:r>
      <w:r w:rsidR="006143A2">
        <w:t xml:space="preserve"> for the magazine?</w:t>
      </w:r>
    </w:p>
    <w:tbl>
      <w:tblPr>
        <w:tblStyle w:val="TableGrid"/>
        <w:tblW w:w="0" w:type="auto"/>
        <w:tblInd w:w="720" w:type="dxa"/>
        <w:tblLook w:val="04A0" w:firstRow="1" w:lastRow="0" w:firstColumn="1" w:lastColumn="0" w:noHBand="0" w:noVBand="1"/>
      </w:tblPr>
      <w:tblGrid>
        <w:gridCol w:w="8296"/>
      </w:tblGrid>
      <w:tr w:rsidR="008079B2" w14:paraId="02339950" w14:textId="77777777" w:rsidTr="008079B2">
        <w:tc>
          <w:tcPr>
            <w:tcW w:w="9016" w:type="dxa"/>
          </w:tcPr>
          <w:p w14:paraId="3752E54D" w14:textId="77777777" w:rsidR="008079B2" w:rsidRPr="00DB11D4" w:rsidRDefault="00DB11D4" w:rsidP="00712D47">
            <w:pPr>
              <w:pStyle w:val="ListParagraph"/>
              <w:ind w:left="0"/>
            </w:pPr>
            <w:r w:rsidRPr="00DB11D4">
              <w:rPr>
                <w:color w:val="FF0000"/>
              </w:rPr>
              <w:t>The strapline is at the top of the page (mind, body and masculinity) also known as the secondary lead. The main coverline is “The Rock! How Dwayne Johnson became Hollywood’s most bankable star”.</w:t>
            </w:r>
            <w:r w:rsidR="00712D47">
              <w:rPr>
                <w:color w:val="FF0000"/>
              </w:rPr>
              <w:t xml:space="preserve"> Connotations of masculinity and spornosexual feature.</w:t>
            </w:r>
          </w:p>
        </w:tc>
      </w:tr>
    </w:tbl>
    <w:p w14:paraId="108D397A" w14:textId="77777777" w:rsidR="008079B2" w:rsidRDefault="006143A2" w:rsidP="00097291">
      <w:pPr>
        <w:pStyle w:val="ListParagraph"/>
      </w:pPr>
      <w:r>
        <w:t xml:space="preserve">- What is the </w:t>
      </w:r>
      <w:r w:rsidRPr="00362170">
        <w:rPr>
          <w:b/>
        </w:rPr>
        <w:t>aesthetic</w:t>
      </w:r>
      <w:r>
        <w:t xml:space="preserve"> of the magazine and what are its connotations?</w:t>
      </w:r>
    </w:p>
    <w:tbl>
      <w:tblPr>
        <w:tblStyle w:val="TableGrid"/>
        <w:tblW w:w="0" w:type="auto"/>
        <w:tblInd w:w="720" w:type="dxa"/>
        <w:tblLook w:val="04A0" w:firstRow="1" w:lastRow="0" w:firstColumn="1" w:lastColumn="0" w:noHBand="0" w:noVBand="1"/>
      </w:tblPr>
      <w:tblGrid>
        <w:gridCol w:w="8296"/>
      </w:tblGrid>
      <w:tr w:rsidR="008079B2" w14:paraId="5AC486D5" w14:textId="77777777" w:rsidTr="008079B2">
        <w:tc>
          <w:tcPr>
            <w:tcW w:w="9016" w:type="dxa"/>
          </w:tcPr>
          <w:p w14:paraId="14E2C5A2" w14:textId="77777777" w:rsidR="008079B2" w:rsidRDefault="00DB11D4" w:rsidP="00097291">
            <w:pPr>
              <w:pStyle w:val="ListParagraph"/>
              <w:ind w:left="0"/>
            </w:pPr>
            <w:r w:rsidRPr="00DB11D4">
              <w:rPr>
                <w:color w:val="FF0000"/>
              </w:rPr>
              <w:t>The magazine has a minimal colour palette: red, black and white to create a bold and clear design.</w:t>
            </w:r>
            <w:r w:rsidR="00712D47">
              <w:rPr>
                <w:color w:val="FF0000"/>
              </w:rPr>
              <w:t xml:space="preserve"> It has connotations of power and strength.</w:t>
            </w:r>
          </w:p>
        </w:tc>
      </w:tr>
    </w:tbl>
    <w:p w14:paraId="40756EF3" w14:textId="77777777" w:rsidR="008079B2" w:rsidRDefault="006143A2" w:rsidP="00097291">
      <w:pPr>
        <w:pStyle w:val="ListParagraph"/>
      </w:pPr>
      <w:r>
        <w:t xml:space="preserve">- What are the connotations of the </w:t>
      </w:r>
      <w:r w:rsidRPr="00362170">
        <w:rPr>
          <w:b/>
        </w:rPr>
        <w:t>masthead</w:t>
      </w:r>
      <w:r>
        <w:t>?</w:t>
      </w:r>
    </w:p>
    <w:tbl>
      <w:tblPr>
        <w:tblStyle w:val="TableGrid"/>
        <w:tblW w:w="0" w:type="auto"/>
        <w:tblInd w:w="720" w:type="dxa"/>
        <w:tblLook w:val="04A0" w:firstRow="1" w:lastRow="0" w:firstColumn="1" w:lastColumn="0" w:noHBand="0" w:noVBand="1"/>
      </w:tblPr>
      <w:tblGrid>
        <w:gridCol w:w="8296"/>
      </w:tblGrid>
      <w:tr w:rsidR="008079B2" w14:paraId="2936C814" w14:textId="77777777" w:rsidTr="008079B2">
        <w:tc>
          <w:tcPr>
            <w:tcW w:w="9016" w:type="dxa"/>
          </w:tcPr>
          <w:p w14:paraId="742E2462" w14:textId="77777777" w:rsidR="008079B2" w:rsidRDefault="00DB11D4" w:rsidP="00097291">
            <w:pPr>
              <w:pStyle w:val="ListParagraph"/>
              <w:ind w:left="0"/>
            </w:pPr>
            <w:r w:rsidRPr="00712D47">
              <w:rPr>
                <w:i/>
                <w:color w:val="FF0000"/>
              </w:rPr>
              <w:t>GQ (Gentleman’s Quarterly)</w:t>
            </w:r>
            <w:r w:rsidRPr="00712D47">
              <w:rPr>
                <w:color w:val="FF0000"/>
              </w:rPr>
              <w:t xml:space="preserve"> highlights that this is a magazine for men, with </w:t>
            </w:r>
            <w:r w:rsidR="00712D47">
              <w:rPr>
                <w:color w:val="FF0000"/>
              </w:rPr>
              <w:t>‘</w:t>
            </w:r>
            <w:r w:rsidRPr="00712D47">
              <w:rPr>
                <w:color w:val="FF0000"/>
              </w:rPr>
              <w:t>Quarterly</w:t>
            </w:r>
            <w:r w:rsidR="00712D47">
              <w:rPr>
                <w:color w:val="FF0000"/>
              </w:rPr>
              <w:t>’</w:t>
            </w:r>
            <w:r w:rsidRPr="00712D47">
              <w:rPr>
                <w:color w:val="FF0000"/>
              </w:rPr>
              <w:t xml:space="preserve"> suggesting that it is for an upmarket audience. The bold red colour </w:t>
            </w:r>
            <w:r w:rsidR="00712D47" w:rsidRPr="00712D47">
              <w:rPr>
                <w:color w:val="FF0000"/>
              </w:rPr>
              <w:t>has connotations of power and strength.</w:t>
            </w:r>
          </w:p>
        </w:tc>
      </w:tr>
    </w:tbl>
    <w:p w14:paraId="35A66023" w14:textId="77777777" w:rsidR="008079B2" w:rsidRDefault="00362170" w:rsidP="00097291">
      <w:pPr>
        <w:pStyle w:val="ListParagraph"/>
      </w:pPr>
      <w:r>
        <w:br/>
      </w:r>
      <w:r>
        <w:br/>
      </w:r>
      <w:r w:rsidR="006143A2">
        <w:t xml:space="preserve">- What are the </w:t>
      </w:r>
      <w:r w:rsidR="006143A2" w:rsidRPr="00362170">
        <w:rPr>
          <w:b/>
        </w:rPr>
        <w:t>connotations</w:t>
      </w:r>
      <w:r w:rsidR="006143A2">
        <w:t xml:space="preserve"> of </w:t>
      </w:r>
      <w:r w:rsidR="006143A2" w:rsidRPr="00362170">
        <w:rPr>
          <w:b/>
        </w:rPr>
        <w:t>direct address</w:t>
      </w:r>
      <w:r w:rsidR="006143A2">
        <w:t xml:space="preserve"> of the </w:t>
      </w:r>
      <w:r w:rsidR="006143A2" w:rsidRPr="00362170">
        <w:rPr>
          <w:b/>
        </w:rPr>
        <w:t>cover star</w:t>
      </w:r>
      <w:r w:rsidR="006143A2">
        <w:t xml:space="preserve"> in the </w:t>
      </w:r>
      <w:r w:rsidR="006143A2" w:rsidRPr="00362170">
        <w:rPr>
          <w:b/>
        </w:rPr>
        <w:t>dominant image</w:t>
      </w:r>
      <w:r w:rsidR="006143A2">
        <w:t>?</w:t>
      </w:r>
    </w:p>
    <w:tbl>
      <w:tblPr>
        <w:tblStyle w:val="TableGrid"/>
        <w:tblW w:w="0" w:type="auto"/>
        <w:tblInd w:w="720" w:type="dxa"/>
        <w:tblLook w:val="04A0" w:firstRow="1" w:lastRow="0" w:firstColumn="1" w:lastColumn="0" w:noHBand="0" w:noVBand="1"/>
      </w:tblPr>
      <w:tblGrid>
        <w:gridCol w:w="8296"/>
      </w:tblGrid>
      <w:tr w:rsidR="008079B2" w14:paraId="33FFDA2F" w14:textId="77777777" w:rsidTr="008079B2">
        <w:tc>
          <w:tcPr>
            <w:tcW w:w="9016" w:type="dxa"/>
          </w:tcPr>
          <w:p w14:paraId="4AC2F362" w14:textId="77777777" w:rsidR="008079B2" w:rsidRDefault="00712D47" w:rsidP="00097291">
            <w:pPr>
              <w:pStyle w:val="ListParagraph"/>
              <w:ind w:left="0"/>
            </w:pPr>
            <w:r w:rsidRPr="00712D47">
              <w:rPr>
                <w:color w:val="FF0000"/>
              </w:rPr>
              <w:t>The direct address anchoring image highlights The Rock’s confidence, strength and power. He is represented as an ideal alpha male for readers to aspire to be more like.</w:t>
            </w:r>
          </w:p>
        </w:tc>
      </w:tr>
    </w:tbl>
    <w:p w14:paraId="7961FFE8" w14:textId="77777777" w:rsidR="008079B2" w:rsidRDefault="00712D47" w:rsidP="00097291">
      <w:pPr>
        <w:pStyle w:val="ListParagraph"/>
      </w:pPr>
      <w:r>
        <w:br/>
      </w:r>
      <w:r>
        <w:br/>
      </w:r>
      <w:r w:rsidR="006143A2">
        <w:t xml:space="preserve">- What </w:t>
      </w:r>
      <w:r w:rsidR="006143A2" w:rsidRPr="00362170">
        <w:rPr>
          <w:b/>
        </w:rPr>
        <w:t>language devices</w:t>
      </w:r>
      <w:r w:rsidR="006143A2">
        <w:t xml:space="preserve"> are used in various coverlines on the front page?</w:t>
      </w:r>
    </w:p>
    <w:tbl>
      <w:tblPr>
        <w:tblStyle w:val="TableGrid"/>
        <w:tblW w:w="0" w:type="auto"/>
        <w:tblInd w:w="720" w:type="dxa"/>
        <w:tblLook w:val="04A0" w:firstRow="1" w:lastRow="0" w:firstColumn="1" w:lastColumn="0" w:noHBand="0" w:noVBand="1"/>
      </w:tblPr>
      <w:tblGrid>
        <w:gridCol w:w="8296"/>
      </w:tblGrid>
      <w:tr w:rsidR="008079B2" w14:paraId="7AE8503D" w14:textId="77777777" w:rsidTr="008079B2">
        <w:tc>
          <w:tcPr>
            <w:tcW w:w="9016" w:type="dxa"/>
          </w:tcPr>
          <w:p w14:paraId="3FA36862" w14:textId="77777777" w:rsidR="008079B2" w:rsidRDefault="00712D47" w:rsidP="00097291">
            <w:pPr>
              <w:pStyle w:val="ListParagraph"/>
              <w:ind w:left="0"/>
            </w:pPr>
            <w:r w:rsidRPr="00712D47">
              <w:rPr>
                <w:color w:val="FF0000"/>
              </w:rPr>
              <w:t>“Man Up!” is used as an imperative verb to suggest that men are active and not passive.</w:t>
            </w:r>
          </w:p>
        </w:tc>
      </w:tr>
    </w:tbl>
    <w:p w14:paraId="3D5B2FCB" w14:textId="77777777" w:rsidR="007F3BF1" w:rsidRDefault="007F3BF1" w:rsidP="00097291">
      <w:pPr>
        <w:pStyle w:val="ListParagraph"/>
      </w:pPr>
    </w:p>
    <w:p w14:paraId="6E454D7E" w14:textId="77777777" w:rsidR="008079B2" w:rsidRDefault="006143A2" w:rsidP="007F3BF1">
      <w:pPr>
        <w:pStyle w:val="ListParagraph"/>
        <w:numPr>
          <w:ilvl w:val="0"/>
          <w:numId w:val="5"/>
        </w:numPr>
      </w:pPr>
      <w:r>
        <w:rPr>
          <w:i/>
        </w:rPr>
        <w:t>Representation</w:t>
      </w:r>
      <w:r w:rsidR="007F3BF1">
        <w:t xml:space="preserve"> </w:t>
      </w:r>
      <w:r w:rsidR="004E783B">
        <w:br/>
      </w:r>
      <w:r>
        <w:t xml:space="preserve">- What is the </w:t>
      </w:r>
      <w:r w:rsidRPr="00362170">
        <w:rPr>
          <w:b/>
        </w:rPr>
        <w:t>star persona</w:t>
      </w:r>
      <w:r>
        <w:t xml:space="preserve"> of Dwayne ‘The Rock’ Johnson?</w:t>
      </w:r>
    </w:p>
    <w:tbl>
      <w:tblPr>
        <w:tblStyle w:val="TableGrid"/>
        <w:tblW w:w="0" w:type="auto"/>
        <w:tblInd w:w="720" w:type="dxa"/>
        <w:tblLook w:val="04A0" w:firstRow="1" w:lastRow="0" w:firstColumn="1" w:lastColumn="0" w:noHBand="0" w:noVBand="1"/>
      </w:tblPr>
      <w:tblGrid>
        <w:gridCol w:w="8296"/>
      </w:tblGrid>
      <w:tr w:rsidR="008079B2" w14:paraId="61E2A0FA" w14:textId="77777777" w:rsidTr="008079B2">
        <w:tc>
          <w:tcPr>
            <w:tcW w:w="9016" w:type="dxa"/>
          </w:tcPr>
          <w:p w14:paraId="73BAD74D" w14:textId="77777777" w:rsidR="008079B2" w:rsidRPr="00D44A33" w:rsidRDefault="00D44A33" w:rsidP="00D44A33">
            <w:pPr>
              <w:pStyle w:val="ListParagraph"/>
              <w:ind w:left="0"/>
            </w:pPr>
            <w:r w:rsidRPr="00D44A33">
              <w:rPr>
                <w:color w:val="FF0000"/>
              </w:rPr>
              <w:t xml:space="preserve">Successful WWE wrestler turned actor, comedian and role model. He transcended negative stereotypes of Black characters in film (incompetent, hyper-sexualised, criminals) that would not have happened before 1950s/60s Civil Rights Movement. He is half-Samoan and half-African American. </w:t>
            </w:r>
            <w:r>
              <w:rPr>
                <w:color w:val="FF0000"/>
              </w:rPr>
              <w:t>Dwayne ‘The Rock’ Johnson’s masculinity is represented by his bulging bicep (he claims to have spent 6 hours in the gym daily for decades).</w:t>
            </w:r>
          </w:p>
        </w:tc>
      </w:tr>
    </w:tbl>
    <w:p w14:paraId="4E468856" w14:textId="77777777" w:rsidR="008079B2" w:rsidRDefault="006143A2" w:rsidP="00097291">
      <w:pPr>
        <w:pStyle w:val="ListParagraph"/>
      </w:pPr>
      <w:r>
        <w:t xml:space="preserve">- What is the significant of the </w:t>
      </w:r>
      <w:r w:rsidRPr="00362170">
        <w:rPr>
          <w:b/>
        </w:rPr>
        <w:t>coverline</w:t>
      </w:r>
      <w:r>
        <w:t xml:space="preserve"> “Man </w:t>
      </w:r>
      <w:proofErr w:type="gramStart"/>
      <w:r>
        <w:t>Up!</w:t>
      </w:r>
      <w:proofErr w:type="gramEnd"/>
      <w:r>
        <w:t xml:space="preserve"> How to be a man in 2016”?</w:t>
      </w:r>
    </w:p>
    <w:tbl>
      <w:tblPr>
        <w:tblStyle w:val="TableGrid"/>
        <w:tblW w:w="0" w:type="auto"/>
        <w:tblInd w:w="720" w:type="dxa"/>
        <w:tblLook w:val="04A0" w:firstRow="1" w:lastRow="0" w:firstColumn="1" w:lastColumn="0" w:noHBand="0" w:noVBand="1"/>
      </w:tblPr>
      <w:tblGrid>
        <w:gridCol w:w="8296"/>
      </w:tblGrid>
      <w:tr w:rsidR="008079B2" w14:paraId="46517C04" w14:textId="77777777" w:rsidTr="008079B2">
        <w:tc>
          <w:tcPr>
            <w:tcW w:w="9016" w:type="dxa"/>
          </w:tcPr>
          <w:p w14:paraId="02E92C34" w14:textId="77777777" w:rsidR="008079B2" w:rsidRDefault="00D44A33" w:rsidP="00097291">
            <w:pPr>
              <w:pStyle w:val="ListParagraph"/>
              <w:ind w:left="0"/>
            </w:pPr>
            <w:r w:rsidRPr="00D44A33">
              <w:rPr>
                <w:color w:val="FF0000"/>
              </w:rPr>
              <w:t xml:space="preserve">The macho idealism of this coverline shows that the magazine is moving away from metrosexual representations in favour of spornosexual alpha male representations. </w:t>
            </w:r>
            <w:r>
              <w:rPr>
                <w:color w:val="FF0000"/>
              </w:rPr>
              <w:t xml:space="preserve">Success defined by the level of masculinity within a man suggests that beta males would be perceived of as inferior to </w:t>
            </w:r>
            <w:r w:rsidRPr="00D44A33">
              <w:rPr>
                <w:i/>
                <w:color w:val="FF0000"/>
              </w:rPr>
              <w:t>GQ</w:t>
            </w:r>
            <w:r>
              <w:rPr>
                <w:color w:val="FF0000"/>
              </w:rPr>
              <w:t xml:space="preserve"> magazine.</w:t>
            </w:r>
          </w:p>
        </w:tc>
      </w:tr>
    </w:tbl>
    <w:p w14:paraId="3F0F76FA" w14:textId="77777777" w:rsidR="007F3BF1" w:rsidRDefault="007F3BF1" w:rsidP="00097291">
      <w:pPr>
        <w:pStyle w:val="ListParagraph"/>
      </w:pPr>
    </w:p>
    <w:p w14:paraId="4F543747" w14:textId="77777777" w:rsidR="008079B2" w:rsidRDefault="007F3BF1" w:rsidP="007F3BF1">
      <w:pPr>
        <w:pStyle w:val="ListParagraph"/>
        <w:numPr>
          <w:ilvl w:val="0"/>
          <w:numId w:val="5"/>
        </w:numPr>
      </w:pPr>
      <w:r w:rsidRPr="006143A2">
        <w:rPr>
          <w:i/>
        </w:rPr>
        <w:t>Core messages and values</w:t>
      </w:r>
      <w:r>
        <w:t xml:space="preserve"> </w:t>
      </w:r>
      <w:r w:rsidR="004E783B">
        <w:br/>
      </w:r>
      <w:r w:rsidR="006143A2">
        <w:t xml:space="preserve">- What does the choice of </w:t>
      </w:r>
      <w:r w:rsidR="006143A2" w:rsidRPr="00362170">
        <w:rPr>
          <w:b/>
        </w:rPr>
        <w:t>cover star</w:t>
      </w:r>
      <w:r w:rsidR="006143A2">
        <w:t xml:space="preserve"> reveal about the </w:t>
      </w:r>
      <w:r w:rsidR="006143A2" w:rsidRPr="00362170">
        <w:rPr>
          <w:b/>
        </w:rPr>
        <w:t>magazine’s values</w:t>
      </w:r>
      <w:r w:rsidR="006143A2">
        <w:t>?</w:t>
      </w:r>
    </w:p>
    <w:tbl>
      <w:tblPr>
        <w:tblStyle w:val="TableGrid"/>
        <w:tblW w:w="0" w:type="auto"/>
        <w:tblInd w:w="720" w:type="dxa"/>
        <w:tblLook w:val="04A0" w:firstRow="1" w:lastRow="0" w:firstColumn="1" w:lastColumn="0" w:noHBand="0" w:noVBand="1"/>
      </w:tblPr>
      <w:tblGrid>
        <w:gridCol w:w="8296"/>
      </w:tblGrid>
      <w:tr w:rsidR="008079B2" w14:paraId="6C1885FD" w14:textId="77777777" w:rsidTr="008079B2">
        <w:tc>
          <w:tcPr>
            <w:tcW w:w="9016" w:type="dxa"/>
          </w:tcPr>
          <w:p w14:paraId="6CD96C31" w14:textId="77777777" w:rsidR="008079B2" w:rsidRDefault="00D44A33" w:rsidP="00097291">
            <w:pPr>
              <w:pStyle w:val="ListParagraph"/>
              <w:ind w:left="0"/>
            </w:pPr>
            <w:r>
              <w:rPr>
                <w:color w:val="FF0000"/>
              </w:rPr>
              <w:t xml:space="preserve">Dwayne ‘The Rock’ Johnson’s </w:t>
            </w:r>
            <w:r w:rsidRPr="00D44A33">
              <w:rPr>
                <w:color w:val="FF0000"/>
              </w:rPr>
              <w:t xml:space="preserve">cover star status on </w:t>
            </w:r>
            <w:r w:rsidRPr="00D44A33">
              <w:rPr>
                <w:i/>
                <w:color w:val="FF0000"/>
              </w:rPr>
              <w:t>GQ</w:t>
            </w:r>
            <w:r w:rsidRPr="00D44A33">
              <w:rPr>
                <w:color w:val="FF0000"/>
              </w:rPr>
              <w:t xml:space="preserve"> suggests that the magazine is not exclusively for white males but endorses diverse ethnic representations of alpha male masculinity.</w:t>
            </w:r>
          </w:p>
        </w:tc>
      </w:tr>
    </w:tbl>
    <w:p w14:paraId="03D93439" w14:textId="77777777" w:rsidR="008079B2" w:rsidRPr="007F3BF1" w:rsidRDefault="007F3BF1" w:rsidP="00097291">
      <w:pPr>
        <w:pStyle w:val="ListParagraph"/>
      </w:pPr>
      <w:r>
        <w:t xml:space="preserve">- </w:t>
      </w:r>
      <w:r w:rsidR="006143A2">
        <w:t xml:space="preserve">What is the </w:t>
      </w:r>
      <w:r w:rsidR="006143A2" w:rsidRPr="00362170">
        <w:rPr>
          <w:b/>
        </w:rPr>
        <w:t>key message</w:t>
      </w:r>
      <w:r w:rsidR="006143A2">
        <w:t xml:space="preserve"> of this issue of GQ?</w:t>
      </w:r>
    </w:p>
    <w:tbl>
      <w:tblPr>
        <w:tblStyle w:val="TableGrid"/>
        <w:tblW w:w="0" w:type="auto"/>
        <w:tblInd w:w="720" w:type="dxa"/>
        <w:tblLook w:val="04A0" w:firstRow="1" w:lastRow="0" w:firstColumn="1" w:lastColumn="0" w:noHBand="0" w:noVBand="1"/>
      </w:tblPr>
      <w:tblGrid>
        <w:gridCol w:w="8296"/>
      </w:tblGrid>
      <w:tr w:rsidR="008079B2" w14:paraId="46603193" w14:textId="77777777" w:rsidTr="008079B2">
        <w:tc>
          <w:tcPr>
            <w:tcW w:w="9016" w:type="dxa"/>
          </w:tcPr>
          <w:p w14:paraId="3EB5252E" w14:textId="77777777" w:rsidR="008079B2" w:rsidRDefault="00D44A33" w:rsidP="00097291">
            <w:pPr>
              <w:pStyle w:val="ListParagraph"/>
              <w:ind w:left="0"/>
            </w:pPr>
            <w:r w:rsidRPr="00D44A33">
              <w:rPr>
                <w:color w:val="FF0000"/>
              </w:rPr>
              <w:t>Be the best man you can be. Be strong, powerful and care about yourself. Having the ‘right’ look is very important to success.</w:t>
            </w:r>
            <w:r>
              <w:rPr>
                <w:color w:val="FF0000"/>
              </w:rPr>
              <w:t xml:space="preserve"> The use of ‘you’ in the coverline ‘your ideal beach watch’ and the direct address gaze of The Rock in the anchoring image reinforces how the magazine wants to confront men to find their masculinity. </w:t>
            </w:r>
          </w:p>
        </w:tc>
      </w:tr>
    </w:tbl>
    <w:p w14:paraId="735AA266" w14:textId="77777777" w:rsidR="007F3BF1" w:rsidRPr="007F3BF1" w:rsidRDefault="007F3BF1" w:rsidP="00097291">
      <w:pPr>
        <w:pStyle w:val="ListParagraph"/>
      </w:pPr>
    </w:p>
    <w:p w14:paraId="771526A0" w14:textId="77777777" w:rsidR="00D44A33" w:rsidRDefault="00D44A33">
      <w:pPr>
        <w:rPr>
          <w:b/>
          <w:color w:val="0070C0"/>
          <w:sz w:val="40"/>
        </w:rPr>
      </w:pPr>
    </w:p>
    <w:p w14:paraId="0177C6D5" w14:textId="77777777" w:rsidR="00D44A33" w:rsidRDefault="00D44A33">
      <w:pPr>
        <w:rPr>
          <w:b/>
          <w:color w:val="0070C0"/>
          <w:sz w:val="40"/>
        </w:rPr>
      </w:pPr>
    </w:p>
    <w:p w14:paraId="6B1392D9" w14:textId="77777777" w:rsidR="007F3BF1" w:rsidRDefault="00994BE6">
      <w:pPr>
        <w:rPr>
          <w:b/>
          <w:color w:val="0070C0"/>
          <w:sz w:val="40"/>
        </w:rPr>
      </w:pPr>
      <w:r w:rsidRPr="00994BE6">
        <w:rPr>
          <w:b/>
          <w:noProof/>
          <w:color w:val="0070C0"/>
          <w:sz w:val="40"/>
          <w:lang w:eastAsia="en-GB"/>
        </w:rPr>
        <w:drawing>
          <wp:anchor distT="0" distB="0" distL="114300" distR="114300" simplePos="0" relativeHeight="251663360" behindDoc="0" locked="0" layoutInCell="1" allowOverlap="1" wp14:anchorId="4A74E78E" wp14:editId="01E3FDD1">
            <wp:simplePos x="0" y="0"/>
            <wp:positionH relativeFrom="margin">
              <wp:align>left</wp:align>
            </wp:positionH>
            <wp:positionV relativeFrom="paragraph">
              <wp:posOffset>431800</wp:posOffset>
            </wp:positionV>
            <wp:extent cx="2038350" cy="2628900"/>
            <wp:effectExtent l="0" t="0" r="0" b="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3">
                      <a:extLst>
                        <a:ext uri="{28A0092B-C50C-407E-A947-70E740481C1C}">
                          <a14:useLocalDpi xmlns:a14="http://schemas.microsoft.com/office/drawing/2010/main" val="0"/>
                        </a:ext>
                      </a:extLst>
                    </a:blip>
                    <a:srcRect l="18556" t="16572" r="67353" b="51124"/>
                    <a:stretch/>
                  </pic:blipFill>
                  <pic:spPr>
                    <a:xfrm>
                      <a:off x="0" y="0"/>
                      <a:ext cx="2038350" cy="2628900"/>
                    </a:xfrm>
                    <a:prstGeom prst="rect">
                      <a:avLst/>
                    </a:prstGeom>
                  </pic:spPr>
                </pic:pic>
              </a:graphicData>
            </a:graphic>
            <wp14:sizeRelH relativeFrom="page">
              <wp14:pctWidth>0</wp14:pctWidth>
            </wp14:sizeRelH>
            <wp14:sizeRelV relativeFrom="page">
              <wp14:pctHeight>0</wp14:pctHeight>
            </wp14:sizeRelV>
          </wp:anchor>
        </w:drawing>
      </w:r>
      <w:r w:rsidR="007F3BF1" w:rsidRPr="00075734">
        <w:rPr>
          <w:b/>
          <w:color w:val="0070C0"/>
          <w:sz w:val="40"/>
        </w:rPr>
        <w:t>Pride</w:t>
      </w:r>
    </w:p>
    <w:tbl>
      <w:tblPr>
        <w:tblStyle w:val="TableGrid"/>
        <w:tblpPr w:leftFromText="180" w:rightFromText="180" w:vertAnchor="text" w:horzAnchor="margin" w:tblpXSpec="right" w:tblpY="-2"/>
        <w:tblW w:w="0" w:type="auto"/>
        <w:tblLook w:val="04A0" w:firstRow="1" w:lastRow="0" w:firstColumn="1" w:lastColumn="0" w:noHBand="0" w:noVBand="1"/>
      </w:tblPr>
      <w:tblGrid>
        <w:gridCol w:w="5340"/>
      </w:tblGrid>
      <w:tr w:rsidR="00994BE6" w14:paraId="2B91F69E" w14:textId="77777777" w:rsidTr="00D20D41">
        <w:tc>
          <w:tcPr>
            <w:tcW w:w="5340" w:type="dxa"/>
            <w:shd w:val="clear" w:color="auto" w:fill="FFF2CC" w:themeFill="accent4" w:themeFillTint="33"/>
          </w:tcPr>
          <w:p w14:paraId="68F574E2" w14:textId="77777777" w:rsidR="00994BE6" w:rsidRDefault="00994BE6" w:rsidP="00D20D41">
            <w:pPr>
              <w:rPr>
                <w:b/>
                <w:color w:val="0070C0"/>
              </w:rPr>
            </w:pPr>
            <w:r>
              <w:rPr>
                <w:b/>
                <w:color w:val="0070C0"/>
              </w:rPr>
              <w:t>Example Exam Questions that could come up:</w:t>
            </w:r>
          </w:p>
        </w:tc>
      </w:tr>
      <w:tr w:rsidR="00EC2DA3" w14:paraId="68D589C4" w14:textId="77777777" w:rsidTr="00D20D41">
        <w:tc>
          <w:tcPr>
            <w:tcW w:w="5340" w:type="dxa"/>
          </w:tcPr>
          <w:p w14:paraId="19AED02F" w14:textId="77777777" w:rsidR="00EC2DA3" w:rsidRPr="00814A24" w:rsidRDefault="00EC2DA3" w:rsidP="00EC2DA3">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1. Explore how the </w:t>
            </w:r>
            <w:r>
              <w:rPr>
                <w:rFonts w:asciiTheme="majorHAnsi" w:hAnsiTheme="majorHAnsi" w:cstheme="majorHAnsi"/>
                <w:color w:val="auto"/>
                <w:sz w:val="18"/>
              </w:rPr>
              <w:t xml:space="preserve">magazine </w:t>
            </w:r>
            <w:r>
              <w:rPr>
                <w:rFonts w:asciiTheme="majorHAnsi" w:hAnsiTheme="majorHAnsi" w:cstheme="majorHAnsi"/>
                <w:i/>
                <w:color w:val="auto"/>
                <w:sz w:val="18"/>
              </w:rPr>
              <w:t xml:space="preserve">Pride </w:t>
            </w:r>
            <w:r w:rsidRPr="00814A24">
              <w:rPr>
                <w:rFonts w:asciiTheme="majorHAnsi" w:hAnsiTheme="majorHAnsi" w:cstheme="majorHAnsi"/>
                <w:color w:val="auto"/>
                <w:sz w:val="18"/>
              </w:rPr>
              <w:t xml:space="preserve">uses media language to create meaning. In your answer, you must analyse: </w:t>
            </w:r>
          </w:p>
          <w:p w14:paraId="62756B2C" w14:textId="77777777" w:rsidR="00EC2DA3" w:rsidRPr="00814A24" w:rsidRDefault="00EC2DA3" w:rsidP="00EC2DA3">
            <w:pPr>
              <w:pStyle w:val="Default"/>
              <w:rPr>
                <w:rFonts w:asciiTheme="majorHAnsi" w:hAnsiTheme="majorHAnsi" w:cstheme="majorHAnsi"/>
                <w:color w:val="auto"/>
                <w:sz w:val="18"/>
              </w:rPr>
            </w:pPr>
          </w:p>
          <w:p w14:paraId="4D9D577E" w14:textId="77777777" w:rsidR="00EC2DA3" w:rsidRPr="00814A24" w:rsidRDefault="00EC2DA3" w:rsidP="00EC2DA3">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(a) character roles [5] </w:t>
            </w:r>
          </w:p>
          <w:p w14:paraId="283254D1" w14:textId="77777777" w:rsidR="00EC2DA3" w:rsidRPr="00814A24" w:rsidRDefault="00EC2DA3" w:rsidP="00EC2DA3">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(b) narrative [5] </w:t>
            </w:r>
          </w:p>
          <w:p w14:paraId="2DEC99D0" w14:textId="77777777" w:rsidR="00EC2DA3" w:rsidRPr="00814A24" w:rsidRDefault="00EC2DA3" w:rsidP="00EC2DA3">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(c) intertextuality. [5] </w:t>
            </w:r>
          </w:p>
        </w:tc>
      </w:tr>
      <w:tr w:rsidR="00EC2DA3" w14:paraId="15D76ECF" w14:textId="77777777" w:rsidTr="00D20D41">
        <w:tc>
          <w:tcPr>
            <w:tcW w:w="5340" w:type="dxa"/>
          </w:tcPr>
          <w:p w14:paraId="63130FCC" w14:textId="77777777" w:rsidR="00EC2DA3" w:rsidRPr="00814A24" w:rsidRDefault="00EC2DA3" w:rsidP="00EC2DA3">
            <w:pPr>
              <w:pStyle w:val="Default"/>
              <w:rPr>
                <w:rFonts w:asciiTheme="majorHAnsi" w:hAnsiTheme="majorHAnsi" w:cstheme="majorHAnsi"/>
                <w:color w:val="auto"/>
                <w:sz w:val="18"/>
              </w:rPr>
            </w:pPr>
            <w:r w:rsidRPr="00814A24">
              <w:rPr>
                <w:rFonts w:asciiTheme="majorHAnsi" w:hAnsiTheme="majorHAnsi" w:cstheme="majorHAnsi"/>
                <w:color w:val="auto"/>
                <w:sz w:val="18"/>
              </w:rPr>
              <w:t>2. (a) Explain how historical context affects</w:t>
            </w:r>
            <w:r>
              <w:rPr>
                <w:rFonts w:asciiTheme="majorHAnsi" w:hAnsiTheme="majorHAnsi" w:cstheme="majorHAnsi"/>
                <w:color w:val="auto"/>
                <w:sz w:val="18"/>
              </w:rPr>
              <w:t xml:space="preserve"> magazine promotion. Refer to </w:t>
            </w:r>
            <w:r>
              <w:rPr>
                <w:rFonts w:asciiTheme="majorHAnsi" w:hAnsiTheme="majorHAnsi" w:cstheme="majorHAnsi"/>
                <w:i/>
                <w:color w:val="auto"/>
                <w:sz w:val="18"/>
              </w:rPr>
              <w:t>Pride</w:t>
            </w:r>
            <w:r>
              <w:rPr>
                <w:rFonts w:asciiTheme="majorHAnsi" w:hAnsiTheme="majorHAnsi" w:cstheme="majorHAnsi"/>
                <w:color w:val="auto"/>
                <w:sz w:val="18"/>
              </w:rPr>
              <w:t xml:space="preserve"> magazine</w:t>
            </w:r>
            <w:r w:rsidRPr="00814A24">
              <w:rPr>
                <w:rFonts w:asciiTheme="majorHAnsi" w:hAnsiTheme="majorHAnsi" w:cstheme="majorHAnsi"/>
                <w:color w:val="auto"/>
                <w:sz w:val="18"/>
              </w:rPr>
              <w:t xml:space="preserve"> to support your points. [5] </w:t>
            </w:r>
          </w:p>
          <w:p w14:paraId="6D51FF04" w14:textId="77777777" w:rsidR="00EC2DA3" w:rsidRPr="00814A24" w:rsidRDefault="00EC2DA3" w:rsidP="00EC2DA3">
            <w:pPr>
              <w:pStyle w:val="Default"/>
              <w:rPr>
                <w:rFonts w:asciiTheme="majorHAnsi" w:hAnsiTheme="majorHAnsi" w:cstheme="majorHAnsi"/>
                <w:iCs/>
                <w:color w:val="auto"/>
                <w:sz w:val="18"/>
              </w:rPr>
            </w:pPr>
          </w:p>
          <w:p w14:paraId="7DB12A98" w14:textId="77777777" w:rsidR="00EC2DA3" w:rsidRPr="00814A24" w:rsidRDefault="00EC2DA3" w:rsidP="00EC2DA3">
            <w:pPr>
              <w:pStyle w:val="Default"/>
              <w:rPr>
                <w:rFonts w:asciiTheme="majorHAnsi" w:hAnsiTheme="majorHAnsi" w:cstheme="majorHAnsi"/>
                <w:color w:val="auto"/>
                <w:sz w:val="18"/>
              </w:rPr>
            </w:pPr>
            <w:r w:rsidRPr="00814A24">
              <w:rPr>
                <w:rFonts w:asciiTheme="majorHAnsi" w:hAnsiTheme="majorHAnsi" w:cstheme="majorHAnsi"/>
                <w:iCs/>
                <w:color w:val="auto"/>
                <w:sz w:val="18"/>
              </w:rPr>
              <w:t xml:space="preserve">Question 2(b) is based on the </w:t>
            </w:r>
            <w:r>
              <w:rPr>
                <w:rFonts w:asciiTheme="majorHAnsi" w:hAnsiTheme="majorHAnsi" w:cstheme="majorHAnsi"/>
                <w:i/>
                <w:iCs/>
                <w:color w:val="auto"/>
                <w:sz w:val="18"/>
              </w:rPr>
              <w:t>Pride</w:t>
            </w:r>
            <w:r>
              <w:rPr>
                <w:rFonts w:asciiTheme="majorHAnsi" w:hAnsiTheme="majorHAnsi" w:cstheme="majorHAnsi"/>
                <w:iCs/>
                <w:color w:val="auto"/>
                <w:sz w:val="18"/>
              </w:rPr>
              <w:t xml:space="preserve"> magazine</w:t>
            </w:r>
            <w:r w:rsidRPr="00814A24">
              <w:rPr>
                <w:rFonts w:asciiTheme="majorHAnsi" w:hAnsiTheme="majorHAnsi" w:cstheme="majorHAnsi"/>
                <w:iCs/>
                <w:color w:val="auto"/>
                <w:sz w:val="18"/>
              </w:rPr>
              <w:t xml:space="preserve"> from the set products </w:t>
            </w:r>
            <w:r w:rsidRPr="00814A24">
              <w:rPr>
                <w:rFonts w:asciiTheme="majorHAnsi" w:hAnsiTheme="majorHAnsi" w:cstheme="majorHAnsi"/>
                <w:b/>
                <w:bCs/>
                <w:iCs/>
                <w:color w:val="auto"/>
                <w:sz w:val="18"/>
              </w:rPr>
              <w:t xml:space="preserve">and </w:t>
            </w:r>
            <w:r>
              <w:rPr>
                <w:rFonts w:asciiTheme="majorHAnsi" w:hAnsiTheme="majorHAnsi" w:cstheme="majorHAnsi"/>
                <w:iCs/>
                <w:color w:val="auto"/>
                <w:sz w:val="18"/>
              </w:rPr>
              <w:t>unseen magazine</w:t>
            </w:r>
            <w:r w:rsidRPr="00814A24">
              <w:rPr>
                <w:rFonts w:asciiTheme="majorHAnsi" w:hAnsiTheme="majorHAnsi" w:cstheme="majorHAnsi"/>
                <w:iCs/>
                <w:color w:val="auto"/>
                <w:sz w:val="18"/>
              </w:rPr>
              <w:t xml:space="preserve"> (Resource A). Study Resource A carefully and use </w:t>
            </w:r>
            <w:r w:rsidRPr="00814A24">
              <w:rPr>
                <w:rFonts w:asciiTheme="majorHAnsi" w:hAnsiTheme="majorHAnsi" w:cstheme="majorHAnsi"/>
                <w:b/>
                <w:bCs/>
                <w:iCs/>
                <w:color w:val="auto"/>
                <w:sz w:val="18"/>
              </w:rPr>
              <w:t xml:space="preserve">both </w:t>
            </w:r>
            <w:r>
              <w:rPr>
                <w:rFonts w:asciiTheme="majorHAnsi" w:hAnsiTheme="majorHAnsi" w:cstheme="majorHAnsi"/>
                <w:iCs/>
                <w:color w:val="auto"/>
                <w:sz w:val="18"/>
              </w:rPr>
              <w:t>film posters</w:t>
            </w:r>
            <w:r w:rsidRPr="00814A24">
              <w:rPr>
                <w:rFonts w:asciiTheme="majorHAnsi" w:hAnsiTheme="majorHAnsi" w:cstheme="majorHAnsi"/>
                <w:iCs/>
                <w:color w:val="auto"/>
                <w:sz w:val="18"/>
              </w:rPr>
              <w:t xml:space="preserve"> when answering the question. </w:t>
            </w:r>
          </w:p>
          <w:p w14:paraId="10BC0A06" w14:textId="77777777" w:rsidR="00EC2DA3" w:rsidRPr="00814A24" w:rsidRDefault="00EC2DA3" w:rsidP="00EC2DA3">
            <w:pPr>
              <w:pStyle w:val="Default"/>
              <w:rPr>
                <w:rFonts w:asciiTheme="majorHAnsi" w:hAnsiTheme="majorHAnsi" w:cstheme="majorHAnsi"/>
                <w:color w:val="auto"/>
                <w:sz w:val="18"/>
              </w:rPr>
            </w:pPr>
          </w:p>
          <w:p w14:paraId="18D944F3" w14:textId="77777777" w:rsidR="00EC2DA3" w:rsidRPr="00814A24" w:rsidRDefault="00EC2DA3" w:rsidP="00EC2DA3">
            <w:pPr>
              <w:pStyle w:val="Default"/>
              <w:rPr>
                <w:rFonts w:asciiTheme="majorHAnsi" w:hAnsiTheme="majorHAnsi" w:cstheme="majorHAnsi"/>
                <w:sz w:val="18"/>
              </w:rPr>
            </w:pPr>
            <w:r w:rsidRPr="00814A24">
              <w:rPr>
                <w:rFonts w:asciiTheme="majorHAnsi" w:hAnsiTheme="majorHAnsi" w:cstheme="majorHAnsi"/>
                <w:color w:val="auto"/>
                <w:sz w:val="18"/>
              </w:rPr>
              <w:t xml:space="preserve">(b) </w:t>
            </w:r>
            <w:r w:rsidRPr="00814A24">
              <w:rPr>
                <w:rFonts w:asciiTheme="majorHAnsi" w:hAnsiTheme="majorHAnsi" w:cstheme="majorHAnsi"/>
                <w:sz w:val="18"/>
              </w:rPr>
              <w:t>Question 2b—Compare the representation of</w:t>
            </w:r>
            <w:r>
              <w:rPr>
                <w:rFonts w:asciiTheme="majorHAnsi" w:hAnsiTheme="majorHAnsi" w:cstheme="majorHAnsi"/>
                <w:sz w:val="18"/>
              </w:rPr>
              <w:t xml:space="preserve"> gender in </w:t>
            </w:r>
            <w:r>
              <w:rPr>
                <w:rFonts w:asciiTheme="majorHAnsi" w:hAnsiTheme="majorHAnsi" w:cstheme="majorHAnsi"/>
                <w:i/>
                <w:sz w:val="18"/>
              </w:rPr>
              <w:t xml:space="preserve">Pride </w:t>
            </w:r>
            <w:r>
              <w:rPr>
                <w:rFonts w:asciiTheme="majorHAnsi" w:hAnsiTheme="majorHAnsi" w:cstheme="majorHAnsi"/>
                <w:sz w:val="18"/>
              </w:rPr>
              <w:t xml:space="preserve">and </w:t>
            </w:r>
            <w:r w:rsidRPr="00814A24">
              <w:rPr>
                <w:rFonts w:asciiTheme="majorHAnsi" w:hAnsiTheme="majorHAnsi" w:cstheme="majorHAnsi"/>
                <w:sz w:val="18"/>
              </w:rPr>
              <w:t xml:space="preserve">Resource </w:t>
            </w:r>
            <w:r>
              <w:rPr>
                <w:rFonts w:asciiTheme="majorHAnsi" w:hAnsiTheme="majorHAnsi" w:cstheme="majorHAnsi"/>
                <w:sz w:val="18"/>
              </w:rPr>
              <w:t xml:space="preserve">A magazines.  </w:t>
            </w:r>
            <w:r w:rsidRPr="00814A24">
              <w:rPr>
                <w:rFonts w:asciiTheme="majorHAnsi" w:hAnsiTheme="majorHAnsi" w:cstheme="majorHAnsi"/>
                <w:sz w:val="18"/>
              </w:rPr>
              <w:t xml:space="preserve">[25] </w:t>
            </w:r>
          </w:p>
          <w:p w14:paraId="6236DDAA" w14:textId="77777777" w:rsidR="00EC2DA3" w:rsidRPr="00814A24" w:rsidRDefault="00EC2DA3" w:rsidP="00EC2DA3">
            <w:pPr>
              <w:pStyle w:val="Default"/>
              <w:rPr>
                <w:rFonts w:asciiTheme="majorHAnsi" w:hAnsiTheme="majorHAnsi" w:cstheme="majorHAnsi"/>
                <w:sz w:val="18"/>
              </w:rPr>
            </w:pPr>
          </w:p>
          <w:p w14:paraId="6DE2B638" w14:textId="77777777" w:rsidR="00EC2DA3" w:rsidRPr="00814A24" w:rsidRDefault="00EC2DA3" w:rsidP="00EC2DA3">
            <w:pPr>
              <w:pStyle w:val="Default"/>
              <w:rPr>
                <w:rFonts w:asciiTheme="majorHAnsi" w:hAnsiTheme="majorHAnsi" w:cstheme="majorHAnsi"/>
                <w:sz w:val="18"/>
              </w:rPr>
            </w:pPr>
            <w:r w:rsidRPr="00814A24">
              <w:rPr>
                <w:rFonts w:asciiTheme="majorHAnsi" w:hAnsiTheme="majorHAnsi" w:cstheme="majorHAnsi"/>
                <w:sz w:val="18"/>
              </w:rPr>
              <w:t xml:space="preserve">In your answer, you must consider: </w:t>
            </w:r>
          </w:p>
          <w:p w14:paraId="2D757F07" w14:textId="77777777" w:rsidR="00EC2DA3" w:rsidRPr="00814A24" w:rsidRDefault="00EC2DA3" w:rsidP="00EC2DA3">
            <w:pPr>
              <w:pStyle w:val="Default"/>
              <w:rPr>
                <w:rFonts w:asciiTheme="majorHAnsi" w:hAnsiTheme="majorHAnsi" w:cstheme="majorHAnsi"/>
                <w:sz w:val="18"/>
              </w:rPr>
            </w:pPr>
            <w:r>
              <w:rPr>
                <w:rFonts w:asciiTheme="majorHAnsi" w:hAnsiTheme="majorHAnsi" w:cstheme="majorHAnsi"/>
                <w:sz w:val="18"/>
              </w:rPr>
              <w:t xml:space="preserve">- The choices </w:t>
            </w:r>
            <w:r w:rsidRPr="00814A24">
              <w:rPr>
                <w:rFonts w:asciiTheme="majorHAnsi" w:hAnsiTheme="majorHAnsi" w:cstheme="majorHAnsi"/>
                <w:sz w:val="18"/>
              </w:rPr>
              <w:t>producers have made about how to represent</w:t>
            </w:r>
            <w:r>
              <w:rPr>
                <w:rFonts w:asciiTheme="majorHAnsi" w:hAnsiTheme="majorHAnsi" w:cstheme="majorHAnsi"/>
                <w:sz w:val="18"/>
              </w:rPr>
              <w:t xml:space="preserve"> gender.</w:t>
            </w:r>
          </w:p>
          <w:p w14:paraId="0F96EC9D" w14:textId="77777777" w:rsidR="00EC2DA3" w:rsidRPr="00814A24" w:rsidRDefault="00EC2DA3" w:rsidP="00EC2DA3">
            <w:pPr>
              <w:pStyle w:val="Default"/>
              <w:rPr>
                <w:rFonts w:asciiTheme="majorHAnsi" w:hAnsiTheme="majorHAnsi" w:cstheme="majorHAnsi"/>
                <w:sz w:val="18"/>
              </w:rPr>
            </w:pPr>
            <w:r>
              <w:rPr>
                <w:rFonts w:asciiTheme="majorHAnsi" w:hAnsiTheme="majorHAnsi" w:cstheme="majorHAnsi"/>
                <w:sz w:val="18"/>
              </w:rPr>
              <w:t>- How far gender representation is similar in the two magazines.</w:t>
            </w:r>
            <w:r w:rsidRPr="00814A24">
              <w:rPr>
                <w:rFonts w:asciiTheme="majorHAnsi" w:hAnsiTheme="majorHAnsi" w:cstheme="majorHAnsi"/>
                <w:sz w:val="18"/>
              </w:rPr>
              <w:t xml:space="preserve"> </w:t>
            </w:r>
          </w:p>
          <w:p w14:paraId="2BFFF7F0" w14:textId="77777777" w:rsidR="00EC2DA3" w:rsidRPr="00814A24" w:rsidRDefault="00EC2DA3" w:rsidP="00EC2DA3">
            <w:pPr>
              <w:pStyle w:val="Default"/>
              <w:rPr>
                <w:rFonts w:asciiTheme="majorHAnsi" w:hAnsiTheme="majorHAnsi" w:cstheme="majorHAnsi"/>
                <w:sz w:val="18"/>
              </w:rPr>
            </w:pPr>
            <w:r>
              <w:rPr>
                <w:rFonts w:asciiTheme="majorHAnsi" w:hAnsiTheme="majorHAnsi" w:cstheme="majorHAnsi"/>
                <w:sz w:val="18"/>
              </w:rPr>
              <w:t xml:space="preserve">- </w:t>
            </w:r>
            <w:r w:rsidRPr="00814A24">
              <w:rPr>
                <w:rFonts w:asciiTheme="majorHAnsi" w:hAnsiTheme="majorHAnsi" w:cstheme="majorHAnsi"/>
                <w:sz w:val="18"/>
              </w:rPr>
              <w:t xml:space="preserve">How far </w:t>
            </w:r>
            <w:r>
              <w:rPr>
                <w:rFonts w:asciiTheme="majorHAnsi" w:hAnsiTheme="majorHAnsi" w:cstheme="majorHAnsi"/>
                <w:sz w:val="18"/>
              </w:rPr>
              <w:t>gender representation</w:t>
            </w:r>
            <w:r w:rsidRPr="00814A24">
              <w:rPr>
                <w:rFonts w:asciiTheme="majorHAnsi" w:hAnsiTheme="majorHAnsi" w:cstheme="majorHAnsi"/>
                <w:sz w:val="18"/>
              </w:rPr>
              <w:t xml:space="preserve"> </w:t>
            </w:r>
            <w:r>
              <w:rPr>
                <w:rFonts w:asciiTheme="majorHAnsi" w:hAnsiTheme="majorHAnsi" w:cstheme="majorHAnsi"/>
                <w:sz w:val="18"/>
              </w:rPr>
              <w:t xml:space="preserve">is </w:t>
            </w:r>
            <w:r w:rsidRPr="00814A24">
              <w:rPr>
                <w:rFonts w:asciiTheme="majorHAnsi" w:hAnsiTheme="majorHAnsi" w:cstheme="majorHAnsi"/>
                <w:sz w:val="18"/>
              </w:rPr>
              <w:t>d</w:t>
            </w:r>
            <w:r>
              <w:rPr>
                <w:rFonts w:asciiTheme="majorHAnsi" w:hAnsiTheme="majorHAnsi" w:cstheme="majorHAnsi"/>
                <w:sz w:val="18"/>
              </w:rPr>
              <w:t>ifferent in the two magazines.</w:t>
            </w:r>
            <w:r w:rsidRPr="00814A24">
              <w:rPr>
                <w:rFonts w:asciiTheme="majorHAnsi" w:hAnsiTheme="majorHAnsi" w:cstheme="majorHAnsi"/>
                <w:sz w:val="18"/>
              </w:rPr>
              <w:t xml:space="preserve"> </w:t>
            </w:r>
          </w:p>
        </w:tc>
      </w:tr>
    </w:tbl>
    <w:p w14:paraId="04C2ACA8" w14:textId="77777777" w:rsidR="00994BE6" w:rsidRPr="00075734" w:rsidRDefault="00994BE6">
      <w:pPr>
        <w:rPr>
          <w:b/>
          <w:color w:val="0070C0"/>
          <w:sz w:val="40"/>
        </w:rPr>
      </w:pPr>
    </w:p>
    <w:p w14:paraId="3B665803" w14:textId="77777777" w:rsidR="00794CB4" w:rsidRDefault="007F3BF1" w:rsidP="007F3BF1">
      <w:pPr>
        <w:pStyle w:val="ListParagraph"/>
        <w:numPr>
          <w:ilvl w:val="0"/>
          <w:numId w:val="6"/>
        </w:numPr>
      </w:pPr>
      <w:r w:rsidRPr="006143A2">
        <w:rPr>
          <w:i/>
        </w:rPr>
        <w:t xml:space="preserve">Context </w:t>
      </w:r>
      <w:r w:rsidR="004E783B">
        <w:br/>
      </w:r>
      <w:r w:rsidR="006143A2">
        <w:t xml:space="preserve">- When was this </w:t>
      </w:r>
      <w:r w:rsidR="006143A2" w:rsidRPr="00362170">
        <w:rPr>
          <w:b/>
        </w:rPr>
        <w:t>monthly lifestyle magazine</w:t>
      </w:r>
      <w:r w:rsidR="006143A2">
        <w:t xml:space="preserve"> first published?</w:t>
      </w:r>
    </w:p>
    <w:tbl>
      <w:tblPr>
        <w:tblStyle w:val="TableGrid"/>
        <w:tblW w:w="0" w:type="auto"/>
        <w:tblInd w:w="720" w:type="dxa"/>
        <w:tblLook w:val="04A0" w:firstRow="1" w:lastRow="0" w:firstColumn="1" w:lastColumn="0" w:noHBand="0" w:noVBand="1"/>
      </w:tblPr>
      <w:tblGrid>
        <w:gridCol w:w="8296"/>
      </w:tblGrid>
      <w:tr w:rsidR="00794CB4" w14:paraId="41FC5781" w14:textId="77777777" w:rsidTr="00794CB4">
        <w:tc>
          <w:tcPr>
            <w:tcW w:w="9016" w:type="dxa"/>
          </w:tcPr>
          <w:p w14:paraId="604B40A8" w14:textId="77777777" w:rsidR="00794CB4" w:rsidRDefault="00362170" w:rsidP="00097291">
            <w:pPr>
              <w:pStyle w:val="ListParagraph"/>
              <w:ind w:left="0"/>
            </w:pPr>
            <w:r w:rsidRPr="00362170">
              <w:rPr>
                <w:color w:val="FF0000"/>
              </w:rPr>
              <w:t>Pride is a magazine for Black British women first published in 1990.</w:t>
            </w:r>
          </w:p>
        </w:tc>
      </w:tr>
    </w:tbl>
    <w:p w14:paraId="08B5CDFA" w14:textId="77777777" w:rsidR="00794CB4" w:rsidRDefault="007F3BF1" w:rsidP="00097291">
      <w:pPr>
        <w:pStyle w:val="ListParagraph"/>
      </w:pPr>
      <w:r>
        <w:t xml:space="preserve">– </w:t>
      </w:r>
      <w:r w:rsidR="006143A2">
        <w:t xml:space="preserve">What is the </w:t>
      </w:r>
      <w:r w:rsidR="006143A2" w:rsidRPr="00362170">
        <w:rPr>
          <w:b/>
        </w:rPr>
        <w:t>circulation</w:t>
      </w:r>
      <w:r w:rsidR="006143A2">
        <w:t xml:space="preserve"> and </w:t>
      </w:r>
      <w:r w:rsidR="006143A2" w:rsidRPr="00362170">
        <w:rPr>
          <w:b/>
        </w:rPr>
        <w:t>readership statistics</w:t>
      </w:r>
      <w:r w:rsidR="006143A2">
        <w:t xml:space="preserve"> for the magazine?</w:t>
      </w:r>
    </w:p>
    <w:tbl>
      <w:tblPr>
        <w:tblStyle w:val="TableGrid"/>
        <w:tblW w:w="0" w:type="auto"/>
        <w:tblInd w:w="720" w:type="dxa"/>
        <w:tblLook w:val="04A0" w:firstRow="1" w:lastRow="0" w:firstColumn="1" w:lastColumn="0" w:noHBand="0" w:noVBand="1"/>
      </w:tblPr>
      <w:tblGrid>
        <w:gridCol w:w="8296"/>
      </w:tblGrid>
      <w:tr w:rsidR="00794CB4" w14:paraId="717362F8" w14:textId="77777777" w:rsidTr="00794CB4">
        <w:tc>
          <w:tcPr>
            <w:tcW w:w="9016" w:type="dxa"/>
          </w:tcPr>
          <w:p w14:paraId="41ABA8B1" w14:textId="77777777" w:rsidR="00794CB4" w:rsidRDefault="00362170" w:rsidP="00097291">
            <w:pPr>
              <w:pStyle w:val="ListParagraph"/>
              <w:ind w:left="0"/>
            </w:pPr>
            <w:r w:rsidRPr="00362170">
              <w:rPr>
                <w:color w:val="FF0000"/>
              </w:rPr>
              <w:t xml:space="preserve">Printed circulation (146,000) and readership </w:t>
            </w:r>
            <w:proofErr w:type="spellStart"/>
            <w:r w:rsidRPr="00362170">
              <w:rPr>
                <w:color w:val="FF0000"/>
              </w:rPr>
              <w:t>inc.</w:t>
            </w:r>
            <w:proofErr w:type="spellEnd"/>
            <w:r w:rsidRPr="00362170">
              <w:rPr>
                <w:color w:val="FF0000"/>
              </w:rPr>
              <w:t xml:space="preserve"> downloads (300,000).</w:t>
            </w:r>
          </w:p>
        </w:tc>
      </w:tr>
    </w:tbl>
    <w:p w14:paraId="72A8A7AC" w14:textId="77777777" w:rsidR="00794CB4" w:rsidRDefault="006143A2" w:rsidP="00097291">
      <w:pPr>
        <w:pStyle w:val="ListParagraph"/>
      </w:pPr>
      <w:r>
        <w:t xml:space="preserve">- </w:t>
      </w:r>
      <w:r w:rsidRPr="00362170">
        <w:rPr>
          <w:b/>
        </w:rPr>
        <w:t>COMAG</w:t>
      </w:r>
      <w:r>
        <w:t xml:space="preserve"> are a</w:t>
      </w:r>
      <w:r w:rsidRPr="00362170">
        <w:rPr>
          <w:b/>
        </w:rPr>
        <w:t xml:space="preserve"> subsidiary</w:t>
      </w:r>
      <w:r>
        <w:t xml:space="preserve"> of the </w:t>
      </w:r>
      <w:r w:rsidRPr="00362170">
        <w:rPr>
          <w:b/>
        </w:rPr>
        <w:t>distributor Conde Nast</w:t>
      </w:r>
      <w:r>
        <w:t>. What does this mean?</w:t>
      </w:r>
    </w:p>
    <w:tbl>
      <w:tblPr>
        <w:tblStyle w:val="TableGrid"/>
        <w:tblW w:w="0" w:type="auto"/>
        <w:tblInd w:w="720" w:type="dxa"/>
        <w:tblLook w:val="04A0" w:firstRow="1" w:lastRow="0" w:firstColumn="1" w:lastColumn="0" w:noHBand="0" w:noVBand="1"/>
      </w:tblPr>
      <w:tblGrid>
        <w:gridCol w:w="8296"/>
      </w:tblGrid>
      <w:tr w:rsidR="00794CB4" w14:paraId="58E7A642" w14:textId="77777777" w:rsidTr="00794CB4">
        <w:tc>
          <w:tcPr>
            <w:tcW w:w="9016" w:type="dxa"/>
          </w:tcPr>
          <w:p w14:paraId="4B355AC2" w14:textId="77777777" w:rsidR="00794CB4" w:rsidRDefault="00362170" w:rsidP="00097291">
            <w:pPr>
              <w:pStyle w:val="ListParagraph"/>
              <w:ind w:left="0"/>
            </w:pPr>
            <w:r w:rsidRPr="00362170">
              <w:rPr>
                <w:color w:val="FF0000"/>
              </w:rPr>
              <w:t>COMAG is part of the Conde Nast production umbrella.</w:t>
            </w:r>
          </w:p>
        </w:tc>
      </w:tr>
    </w:tbl>
    <w:p w14:paraId="49E20D64" w14:textId="77777777" w:rsidR="00794CB4" w:rsidRDefault="006143A2" w:rsidP="00097291">
      <w:pPr>
        <w:pStyle w:val="ListParagraph"/>
      </w:pPr>
      <w:r>
        <w:t>- What does BLM stand for and why is it relevant to the magazine’s</w:t>
      </w:r>
      <w:r w:rsidRPr="00362170">
        <w:rPr>
          <w:b/>
        </w:rPr>
        <w:t xml:space="preserve"> identity</w:t>
      </w:r>
      <w:r>
        <w:t>?</w:t>
      </w:r>
    </w:p>
    <w:tbl>
      <w:tblPr>
        <w:tblStyle w:val="TableGrid"/>
        <w:tblW w:w="0" w:type="auto"/>
        <w:tblInd w:w="720" w:type="dxa"/>
        <w:tblLook w:val="04A0" w:firstRow="1" w:lastRow="0" w:firstColumn="1" w:lastColumn="0" w:noHBand="0" w:noVBand="1"/>
      </w:tblPr>
      <w:tblGrid>
        <w:gridCol w:w="8296"/>
      </w:tblGrid>
      <w:tr w:rsidR="00794CB4" w14:paraId="2CBED0AD" w14:textId="77777777" w:rsidTr="00794CB4">
        <w:tc>
          <w:tcPr>
            <w:tcW w:w="9016" w:type="dxa"/>
          </w:tcPr>
          <w:p w14:paraId="00287FE3" w14:textId="77777777" w:rsidR="00794CB4" w:rsidRDefault="00362170" w:rsidP="00097291">
            <w:pPr>
              <w:pStyle w:val="ListParagraph"/>
              <w:ind w:left="0"/>
            </w:pPr>
            <w:r w:rsidRPr="00362170">
              <w:rPr>
                <w:color w:val="FF0000"/>
              </w:rPr>
              <w:t>Black Lives Matter – a present-day civil rights movement influenced by Black Panthers.</w:t>
            </w:r>
          </w:p>
        </w:tc>
      </w:tr>
    </w:tbl>
    <w:p w14:paraId="2F5852F1" w14:textId="77777777" w:rsidR="00794CB4" w:rsidRDefault="006143A2" w:rsidP="00097291">
      <w:pPr>
        <w:pStyle w:val="ListParagraph"/>
      </w:pPr>
      <w:r>
        <w:t xml:space="preserve">- Who is the </w:t>
      </w:r>
      <w:r w:rsidRPr="00362170">
        <w:rPr>
          <w:b/>
        </w:rPr>
        <w:t>target audience</w:t>
      </w:r>
      <w:r>
        <w:t xml:space="preserve"> for the magazine?</w:t>
      </w:r>
    </w:p>
    <w:tbl>
      <w:tblPr>
        <w:tblStyle w:val="TableGrid"/>
        <w:tblW w:w="0" w:type="auto"/>
        <w:tblInd w:w="720" w:type="dxa"/>
        <w:tblLook w:val="04A0" w:firstRow="1" w:lastRow="0" w:firstColumn="1" w:lastColumn="0" w:noHBand="0" w:noVBand="1"/>
      </w:tblPr>
      <w:tblGrid>
        <w:gridCol w:w="8296"/>
      </w:tblGrid>
      <w:tr w:rsidR="00794CB4" w14:paraId="4FE7C5B2" w14:textId="77777777" w:rsidTr="00794CB4">
        <w:tc>
          <w:tcPr>
            <w:tcW w:w="9016" w:type="dxa"/>
          </w:tcPr>
          <w:p w14:paraId="6A72C476" w14:textId="77777777" w:rsidR="00794CB4" w:rsidRDefault="00362170" w:rsidP="00362170">
            <w:pPr>
              <w:pStyle w:val="ListParagraph"/>
              <w:ind w:left="0"/>
            </w:pPr>
            <w:r w:rsidRPr="00362170">
              <w:rPr>
                <w:color w:val="FF0000"/>
              </w:rPr>
              <w:t xml:space="preserve">Black British </w:t>
            </w:r>
            <w:r>
              <w:rPr>
                <w:color w:val="FF0000"/>
              </w:rPr>
              <w:t>women 18-35 ABC1 or aspirational C2DE mainly within a BAME demographic.</w:t>
            </w:r>
          </w:p>
        </w:tc>
      </w:tr>
    </w:tbl>
    <w:p w14:paraId="09982DE9" w14:textId="77777777" w:rsidR="007F3BF1" w:rsidRDefault="007F3BF1" w:rsidP="00097291">
      <w:pPr>
        <w:pStyle w:val="ListParagraph"/>
      </w:pPr>
    </w:p>
    <w:p w14:paraId="2E25FADE" w14:textId="77777777" w:rsidR="00794CB4" w:rsidRDefault="007F3BF1" w:rsidP="007F3BF1">
      <w:pPr>
        <w:pStyle w:val="ListParagraph"/>
        <w:numPr>
          <w:ilvl w:val="0"/>
          <w:numId w:val="6"/>
        </w:numPr>
      </w:pPr>
      <w:r w:rsidRPr="006143A2">
        <w:rPr>
          <w:i/>
        </w:rPr>
        <w:t>Media language</w:t>
      </w:r>
      <w:r>
        <w:t xml:space="preserve"> </w:t>
      </w:r>
      <w:r w:rsidR="004E783B">
        <w:br/>
      </w:r>
      <w:r>
        <w:t xml:space="preserve">– </w:t>
      </w:r>
      <w:r w:rsidR="006143A2">
        <w:t xml:space="preserve">What is the </w:t>
      </w:r>
      <w:r w:rsidR="006143A2" w:rsidRPr="005128E9">
        <w:rPr>
          <w:b/>
        </w:rPr>
        <w:t>strapline</w:t>
      </w:r>
      <w:r w:rsidR="005128E9">
        <w:rPr>
          <w:b/>
        </w:rPr>
        <w:t>,</w:t>
      </w:r>
      <w:r w:rsidR="006143A2" w:rsidRPr="005128E9">
        <w:rPr>
          <w:b/>
        </w:rPr>
        <w:t xml:space="preserve"> </w:t>
      </w:r>
      <w:r w:rsidR="005128E9">
        <w:rPr>
          <w:b/>
        </w:rPr>
        <w:t>main coverline</w:t>
      </w:r>
      <w:r w:rsidR="005128E9">
        <w:t xml:space="preserve"> and their </w:t>
      </w:r>
      <w:r w:rsidR="006143A2">
        <w:t>connotations?</w:t>
      </w:r>
    </w:p>
    <w:tbl>
      <w:tblPr>
        <w:tblStyle w:val="TableGrid"/>
        <w:tblW w:w="0" w:type="auto"/>
        <w:tblInd w:w="720" w:type="dxa"/>
        <w:tblLook w:val="04A0" w:firstRow="1" w:lastRow="0" w:firstColumn="1" w:lastColumn="0" w:noHBand="0" w:noVBand="1"/>
      </w:tblPr>
      <w:tblGrid>
        <w:gridCol w:w="8296"/>
      </w:tblGrid>
      <w:tr w:rsidR="00794CB4" w14:paraId="1DF725C0" w14:textId="77777777" w:rsidTr="00794CB4">
        <w:tc>
          <w:tcPr>
            <w:tcW w:w="9016" w:type="dxa"/>
          </w:tcPr>
          <w:p w14:paraId="0215EB79" w14:textId="77777777" w:rsidR="00794CB4" w:rsidRDefault="005128E9" w:rsidP="005128E9">
            <w:pPr>
              <w:pStyle w:val="ListParagraph"/>
              <w:ind w:left="0"/>
            </w:pPr>
            <w:r w:rsidRPr="005128E9">
              <w:rPr>
                <w:color w:val="FF0000"/>
              </w:rPr>
              <w:t xml:space="preserve">The strapline is above the Pride masthead stating “Celebrating 24 years at the top” which highlights how a niche magazine has broken into mass mainstream appeal. The main </w:t>
            </w:r>
            <w:proofErr w:type="spellStart"/>
            <w:r w:rsidRPr="005128E9">
              <w:rPr>
                <w:color w:val="FF0000"/>
              </w:rPr>
              <w:t>coverline</w:t>
            </w:r>
            <w:proofErr w:type="spellEnd"/>
            <w:r w:rsidRPr="005128E9">
              <w:rPr>
                <w:color w:val="FF0000"/>
              </w:rPr>
              <w:t xml:space="preserve"> states “</w:t>
            </w:r>
            <w:proofErr w:type="spellStart"/>
            <w:r w:rsidRPr="005128E9">
              <w:rPr>
                <w:color w:val="FF0000"/>
              </w:rPr>
              <w:t>Naomie</w:t>
            </w:r>
            <w:proofErr w:type="spellEnd"/>
            <w:r w:rsidRPr="005128E9">
              <w:rPr>
                <w:color w:val="FF0000"/>
              </w:rPr>
              <w:t xml:space="preserve"> Harris: Bond and Beyond” which is alliterative, referring to the Bond cover star who is not a stereotypical Bond girl but a complex character as ‘Moneypenny’ in the franchise. </w:t>
            </w:r>
          </w:p>
        </w:tc>
      </w:tr>
    </w:tbl>
    <w:p w14:paraId="2D6FF159" w14:textId="77777777" w:rsidR="00794CB4" w:rsidRDefault="006143A2" w:rsidP="00097291">
      <w:pPr>
        <w:pStyle w:val="ListParagraph"/>
      </w:pPr>
      <w:r>
        <w:t xml:space="preserve">- What is the magazine’s </w:t>
      </w:r>
      <w:r w:rsidRPr="005128E9">
        <w:rPr>
          <w:b/>
        </w:rPr>
        <w:t>aesthetic</w:t>
      </w:r>
      <w:r>
        <w:t xml:space="preserve"> and what are its connotations?</w:t>
      </w:r>
    </w:p>
    <w:tbl>
      <w:tblPr>
        <w:tblStyle w:val="TableGrid"/>
        <w:tblW w:w="0" w:type="auto"/>
        <w:tblInd w:w="720" w:type="dxa"/>
        <w:tblLook w:val="04A0" w:firstRow="1" w:lastRow="0" w:firstColumn="1" w:lastColumn="0" w:noHBand="0" w:noVBand="1"/>
      </w:tblPr>
      <w:tblGrid>
        <w:gridCol w:w="8296"/>
      </w:tblGrid>
      <w:tr w:rsidR="00794CB4" w14:paraId="757A0A52" w14:textId="77777777" w:rsidTr="00794CB4">
        <w:tc>
          <w:tcPr>
            <w:tcW w:w="9016" w:type="dxa"/>
          </w:tcPr>
          <w:p w14:paraId="3A8AAF76" w14:textId="77777777" w:rsidR="00794CB4" w:rsidRDefault="005128E9" w:rsidP="00097291">
            <w:pPr>
              <w:pStyle w:val="ListParagraph"/>
              <w:ind w:left="0"/>
            </w:pPr>
            <w:r w:rsidRPr="005128E9">
              <w:rPr>
                <w:color w:val="FF0000"/>
              </w:rPr>
              <w:t>The colour palette is minimal: white, black and red are the dominant colours. They suggest pride, power and courage, which reinforces the values of the magazine.</w:t>
            </w:r>
          </w:p>
        </w:tc>
      </w:tr>
    </w:tbl>
    <w:p w14:paraId="65EADE6D" w14:textId="77777777" w:rsidR="00794CB4" w:rsidRDefault="006143A2" w:rsidP="00097291">
      <w:pPr>
        <w:pStyle w:val="ListParagraph"/>
      </w:pPr>
      <w:r>
        <w:t xml:space="preserve">-  What </w:t>
      </w:r>
      <w:r w:rsidRPr="005128E9">
        <w:rPr>
          <w:b/>
        </w:rPr>
        <w:t>language devices</w:t>
      </w:r>
      <w:r>
        <w:t xml:space="preserve"> are used in various </w:t>
      </w:r>
      <w:r w:rsidRPr="005128E9">
        <w:rPr>
          <w:b/>
        </w:rPr>
        <w:t xml:space="preserve">coverlines </w:t>
      </w:r>
      <w:r>
        <w:t>on the front page?</w:t>
      </w:r>
    </w:p>
    <w:tbl>
      <w:tblPr>
        <w:tblStyle w:val="TableGrid"/>
        <w:tblW w:w="0" w:type="auto"/>
        <w:tblInd w:w="720" w:type="dxa"/>
        <w:tblLook w:val="04A0" w:firstRow="1" w:lastRow="0" w:firstColumn="1" w:lastColumn="0" w:noHBand="0" w:noVBand="1"/>
      </w:tblPr>
      <w:tblGrid>
        <w:gridCol w:w="8296"/>
      </w:tblGrid>
      <w:tr w:rsidR="00794CB4" w14:paraId="5C413ED5" w14:textId="77777777" w:rsidTr="00794CB4">
        <w:tc>
          <w:tcPr>
            <w:tcW w:w="9016" w:type="dxa"/>
          </w:tcPr>
          <w:p w14:paraId="7E63F880" w14:textId="77777777" w:rsidR="00794CB4" w:rsidRDefault="006929C1" w:rsidP="006929C1">
            <w:pPr>
              <w:pStyle w:val="ListParagraph"/>
              <w:ind w:left="0"/>
            </w:pPr>
            <w:r w:rsidRPr="006929C1">
              <w:rPr>
                <w:color w:val="FF0000"/>
              </w:rPr>
              <w:t xml:space="preserve">Through </w:t>
            </w:r>
            <w:proofErr w:type="spellStart"/>
            <w:r w:rsidRPr="006929C1">
              <w:rPr>
                <w:color w:val="FF0000"/>
              </w:rPr>
              <w:t>coverlines</w:t>
            </w:r>
            <w:proofErr w:type="spellEnd"/>
            <w:r w:rsidRPr="006929C1">
              <w:rPr>
                <w:color w:val="FF0000"/>
              </w:rPr>
              <w:t>, t</w:t>
            </w:r>
            <w:r w:rsidR="005128E9" w:rsidRPr="006929C1">
              <w:rPr>
                <w:color w:val="FF0000"/>
              </w:rPr>
              <w:t>he use of alliteration with ‘Bond and Beyond’</w:t>
            </w:r>
            <w:r w:rsidRPr="006929C1">
              <w:rPr>
                <w:color w:val="FF0000"/>
              </w:rPr>
              <w:t xml:space="preserve"> and ‘Failed by Feminism’, rhetorical questions ‘How far would you go to be beautiful?’ and rule of three ‘Objectified, Sexualised and Mocked’ all work to represent many issues that are relevant discussion points for Black British women: feminism, fashion and misogyny. References to hairstyles, FGM, seasonal changes and the Bond franchise paint a multifaceted areas that a reader may be interested in. It also seems aimed at a highbrow demographic with political interests.</w:t>
            </w:r>
          </w:p>
        </w:tc>
      </w:tr>
    </w:tbl>
    <w:p w14:paraId="4E1466CA" w14:textId="77777777" w:rsidR="00794CB4" w:rsidRDefault="006929C1" w:rsidP="00097291">
      <w:pPr>
        <w:pStyle w:val="ListParagraph"/>
      </w:pPr>
      <w:r>
        <w:br/>
      </w:r>
      <w:r>
        <w:br/>
      </w:r>
      <w:r w:rsidR="006143A2">
        <w:t xml:space="preserve">- What are the connotations of the </w:t>
      </w:r>
      <w:r w:rsidR="006143A2" w:rsidRPr="005128E9">
        <w:rPr>
          <w:b/>
        </w:rPr>
        <w:t>masthead</w:t>
      </w:r>
      <w:r w:rsidR="006143A2">
        <w:t>?</w:t>
      </w:r>
    </w:p>
    <w:tbl>
      <w:tblPr>
        <w:tblStyle w:val="TableGrid"/>
        <w:tblW w:w="0" w:type="auto"/>
        <w:tblInd w:w="720" w:type="dxa"/>
        <w:tblLook w:val="04A0" w:firstRow="1" w:lastRow="0" w:firstColumn="1" w:lastColumn="0" w:noHBand="0" w:noVBand="1"/>
      </w:tblPr>
      <w:tblGrid>
        <w:gridCol w:w="8296"/>
      </w:tblGrid>
      <w:tr w:rsidR="00794CB4" w14:paraId="5B4C2B9B" w14:textId="77777777" w:rsidTr="00794CB4">
        <w:tc>
          <w:tcPr>
            <w:tcW w:w="9016" w:type="dxa"/>
          </w:tcPr>
          <w:p w14:paraId="7FB8456C" w14:textId="77777777" w:rsidR="00794CB4" w:rsidRDefault="005128E9" w:rsidP="00097291">
            <w:pPr>
              <w:pStyle w:val="ListParagraph"/>
              <w:ind w:left="0"/>
            </w:pPr>
            <w:r w:rsidRPr="005128E9">
              <w:rPr>
                <w:color w:val="FF0000"/>
              </w:rPr>
              <w:t>‘Pride’ has connotations of confidence, self-worth, and value in one’s own identity. This word has become a statement of intent for BAME British women not to be ashamed of their diversity but to celebrate it and be proud of it.</w:t>
            </w:r>
          </w:p>
        </w:tc>
      </w:tr>
    </w:tbl>
    <w:p w14:paraId="1431BE64" w14:textId="77777777" w:rsidR="00794CB4" w:rsidRDefault="006143A2" w:rsidP="00097291">
      <w:pPr>
        <w:pStyle w:val="ListParagraph"/>
      </w:pPr>
      <w:r>
        <w:t xml:space="preserve">- What are the connotations of </w:t>
      </w:r>
      <w:r w:rsidRPr="005128E9">
        <w:rPr>
          <w:b/>
        </w:rPr>
        <w:t>direct address</w:t>
      </w:r>
      <w:r>
        <w:t xml:space="preserve"> of the cover star in the dominant image?</w:t>
      </w:r>
    </w:p>
    <w:tbl>
      <w:tblPr>
        <w:tblStyle w:val="TableGrid"/>
        <w:tblW w:w="0" w:type="auto"/>
        <w:tblInd w:w="720" w:type="dxa"/>
        <w:tblLook w:val="04A0" w:firstRow="1" w:lastRow="0" w:firstColumn="1" w:lastColumn="0" w:noHBand="0" w:noVBand="1"/>
      </w:tblPr>
      <w:tblGrid>
        <w:gridCol w:w="8296"/>
      </w:tblGrid>
      <w:tr w:rsidR="00794CB4" w14:paraId="66B94F4F" w14:textId="77777777" w:rsidTr="00794CB4">
        <w:tc>
          <w:tcPr>
            <w:tcW w:w="9016" w:type="dxa"/>
          </w:tcPr>
          <w:p w14:paraId="5361B714" w14:textId="77777777" w:rsidR="00794CB4" w:rsidRDefault="005128E9" w:rsidP="00097291">
            <w:pPr>
              <w:pStyle w:val="ListParagraph"/>
              <w:ind w:left="0"/>
            </w:pPr>
            <w:r w:rsidRPr="006929C1">
              <w:rPr>
                <w:color w:val="FF0000"/>
              </w:rPr>
              <w:t xml:space="preserve">The direct address anchoring image of </w:t>
            </w:r>
            <w:proofErr w:type="spellStart"/>
            <w:r w:rsidRPr="006929C1">
              <w:rPr>
                <w:color w:val="FF0000"/>
              </w:rPr>
              <w:t>Naomie</w:t>
            </w:r>
            <w:proofErr w:type="spellEnd"/>
            <w:r w:rsidRPr="006929C1">
              <w:rPr>
                <w:color w:val="FF0000"/>
              </w:rPr>
              <w:t xml:space="preserve"> Harris superimposed over the masthead typography highlights her as a role model for Black British women aspiring to be successful in mainstream media. She is confident, empowered woman who is not represented as an object of the male gaze. She is wearing a long white dress with one hand on her hip, elbow out, which is a confident pose that is not intent on sexualising her appearance.</w:t>
            </w:r>
          </w:p>
        </w:tc>
      </w:tr>
    </w:tbl>
    <w:p w14:paraId="6E2469C1" w14:textId="77777777" w:rsidR="007F3BF1" w:rsidRDefault="007F3BF1" w:rsidP="00097291">
      <w:pPr>
        <w:pStyle w:val="ListParagraph"/>
      </w:pPr>
    </w:p>
    <w:p w14:paraId="05FA0C13" w14:textId="77777777" w:rsidR="00794CB4" w:rsidRDefault="006143A2" w:rsidP="007F3BF1">
      <w:pPr>
        <w:pStyle w:val="ListParagraph"/>
        <w:numPr>
          <w:ilvl w:val="0"/>
          <w:numId w:val="6"/>
        </w:numPr>
      </w:pPr>
      <w:r>
        <w:rPr>
          <w:i/>
        </w:rPr>
        <w:t>Representation</w:t>
      </w:r>
      <w:r w:rsidR="007F3BF1">
        <w:t xml:space="preserve"> </w:t>
      </w:r>
      <w:r w:rsidR="004E783B">
        <w:br/>
      </w:r>
      <w:r w:rsidR="007F3BF1">
        <w:t xml:space="preserve">– </w:t>
      </w:r>
      <w:r>
        <w:t xml:space="preserve">What is the star persona of </w:t>
      </w:r>
      <w:proofErr w:type="spellStart"/>
      <w:r>
        <w:t>Naomie</w:t>
      </w:r>
      <w:proofErr w:type="spellEnd"/>
      <w:r>
        <w:t xml:space="preserve"> Harris?</w:t>
      </w:r>
    </w:p>
    <w:tbl>
      <w:tblPr>
        <w:tblStyle w:val="TableGrid"/>
        <w:tblW w:w="0" w:type="auto"/>
        <w:tblInd w:w="720" w:type="dxa"/>
        <w:tblLook w:val="04A0" w:firstRow="1" w:lastRow="0" w:firstColumn="1" w:lastColumn="0" w:noHBand="0" w:noVBand="1"/>
      </w:tblPr>
      <w:tblGrid>
        <w:gridCol w:w="8296"/>
      </w:tblGrid>
      <w:tr w:rsidR="00794CB4" w14:paraId="7F25DDFE" w14:textId="77777777" w:rsidTr="00794CB4">
        <w:tc>
          <w:tcPr>
            <w:tcW w:w="9016" w:type="dxa"/>
          </w:tcPr>
          <w:p w14:paraId="64ADEB39" w14:textId="77777777" w:rsidR="00794CB4" w:rsidRDefault="006929C1" w:rsidP="006929C1">
            <w:pPr>
              <w:pStyle w:val="ListParagraph"/>
              <w:ind w:left="0"/>
            </w:pPr>
            <w:proofErr w:type="spellStart"/>
            <w:r w:rsidRPr="006929C1">
              <w:rPr>
                <w:color w:val="FF0000"/>
              </w:rPr>
              <w:t>Naomie</w:t>
            </w:r>
            <w:proofErr w:type="spellEnd"/>
            <w:r w:rsidRPr="006929C1">
              <w:rPr>
                <w:color w:val="FF0000"/>
              </w:rPr>
              <w:t xml:space="preserve"> Harris is a successful Black British woman with a Golden Globe, BAFTA and Oscar nominations as ‘Best Supporting Actress’ in ‘Moonlight’. She has a prolific career in the film industry starring in Blockbuster films like ‘Pirates of the Caribbean’ franchise as well as British horror films like ’28 Days Later’.</w:t>
            </w:r>
            <w:r>
              <w:rPr>
                <w:color w:val="FF0000"/>
              </w:rPr>
              <w:t xml:space="preserve"> She is slim, fashionably dressed and fits certain stereotypes of femininity. In addition, her hair is straightened which may be an example of conforming to European ideas of beauty and consumerism. However, the magazine counters an emphasis on body image with its </w:t>
            </w:r>
            <w:proofErr w:type="spellStart"/>
            <w:r>
              <w:rPr>
                <w:color w:val="FF0000"/>
              </w:rPr>
              <w:t>coverlines</w:t>
            </w:r>
            <w:proofErr w:type="spellEnd"/>
            <w:r>
              <w:rPr>
                <w:color w:val="FF0000"/>
              </w:rPr>
              <w:t xml:space="preserve">, and it is clear that </w:t>
            </w:r>
            <w:proofErr w:type="spellStart"/>
            <w:r>
              <w:rPr>
                <w:color w:val="FF0000"/>
              </w:rPr>
              <w:t>Naomie</w:t>
            </w:r>
            <w:proofErr w:type="spellEnd"/>
            <w:r>
              <w:rPr>
                <w:color w:val="FF0000"/>
              </w:rPr>
              <w:t xml:space="preserve"> Harris is a serious actress who does not merely conform to stereotypes to be successful.</w:t>
            </w:r>
          </w:p>
        </w:tc>
      </w:tr>
    </w:tbl>
    <w:p w14:paraId="6AC255E0" w14:textId="77777777" w:rsidR="007F3BF1" w:rsidRDefault="007F3BF1" w:rsidP="00097291">
      <w:pPr>
        <w:pStyle w:val="ListParagraph"/>
      </w:pPr>
    </w:p>
    <w:p w14:paraId="3C657546" w14:textId="77777777" w:rsidR="00794CB4" w:rsidRDefault="007F3BF1" w:rsidP="007F3BF1">
      <w:pPr>
        <w:pStyle w:val="ListParagraph"/>
        <w:numPr>
          <w:ilvl w:val="0"/>
          <w:numId w:val="6"/>
        </w:numPr>
      </w:pPr>
      <w:r w:rsidRPr="00966D1D">
        <w:rPr>
          <w:i/>
        </w:rPr>
        <w:t>Core messages and values</w:t>
      </w:r>
      <w:r>
        <w:t xml:space="preserve"> </w:t>
      </w:r>
      <w:r w:rsidR="004E783B">
        <w:br/>
      </w:r>
      <w:r>
        <w:t xml:space="preserve">- </w:t>
      </w:r>
      <w:r w:rsidR="006143A2">
        <w:t>What does the choice of cover star reveal about the magazine’s values?</w:t>
      </w:r>
    </w:p>
    <w:tbl>
      <w:tblPr>
        <w:tblStyle w:val="TableGrid"/>
        <w:tblW w:w="0" w:type="auto"/>
        <w:tblInd w:w="720" w:type="dxa"/>
        <w:tblLook w:val="04A0" w:firstRow="1" w:lastRow="0" w:firstColumn="1" w:lastColumn="0" w:noHBand="0" w:noVBand="1"/>
      </w:tblPr>
      <w:tblGrid>
        <w:gridCol w:w="8296"/>
      </w:tblGrid>
      <w:tr w:rsidR="00794CB4" w14:paraId="0965AB25" w14:textId="77777777" w:rsidTr="00794CB4">
        <w:tc>
          <w:tcPr>
            <w:tcW w:w="9016" w:type="dxa"/>
          </w:tcPr>
          <w:p w14:paraId="1B50E4C9" w14:textId="77777777" w:rsidR="00794CB4" w:rsidRDefault="00814E7A" w:rsidP="00097291">
            <w:pPr>
              <w:pStyle w:val="ListParagraph"/>
              <w:ind w:left="0"/>
            </w:pPr>
            <w:r w:rsidRPr="002663ED">
              <w:rPr>
                <w:color w:val="FF0000"/>
              </w:rPr>
              <w:t xml:space="preserve">The magazine gives examples of successful Black British women who act as role models for other Black British women. The magazine have campaigned against racial profiling whilst supporting BLM (Black Lives Matter) and the term ‘Pride’ comes from the historical context of the Civil Rights Movement. Examples of success show how far the movement has come from the racial subjugation inherent in past years. The magazine take on hard-hitting issues such as FGM to show that they have progressive agendas that aim to protect all Black British women from abuse and subjugation. </w:t>
            </w:r>
            <w:proofErr w:type="spellStart"/>
            <w:r w:rsidRPr="002663ED">
              <w:rPr>
                <w:color w:val="FF0000"/>
              </w:rPr>
              <w:t>Naomie</w:t>
            </w:r>
            <w:proofErr w:type="spellEnd"/>
            <w:r w:rsidRPr="002663ED">
              <w:rPr>
                <w:color w:val="FF0000"/>
              </w:rPr>
              <w:t xml:space="preserve"> Harris epitomises the magazine’s key message and value: to empower Black British women to be proud of who they are, to be confident, have self-respect</w:t>
            </w:r>
            <w:r w:rsidR="002663ED" w:rsidRPr="002663ED">
              <w:rPr>
                <w:color w:val="FF0000"/>
              </w:rPr>
              <w:t xml:space="preserve"> and challenge the lack of diversity in British society.</w:t>
            </w:r>
          </w:p>
        </w:tc>
      </w:tr>
    </w:tbl>
    <w:p w14:paraId="1C635FCB" w14:textId="77777777" w:rsidR="007F3BF1" w:rsidRPr="00075734" w:rsidRDefault="007F3BF1" w:rsidP="00097291">
      <w:pPr>
        <w:pStyle w:val="ListParagraph"/>
        <w:rPr>
          <w:sz w:val="40"/>
        </w:rPr>
      </w:pPr>
    </w:p>
    <w:p w14:paraId="2B5EAED0" w14:textId="77777777" w:rsidR="00712D47" w:rsidRDefault="00712D47">
      <w:pPr>
        <w:rPr>
          <w:b/>
          <w:color w:val="0070C0"/>
          <w:sz w:val="40"/>
        </w:rPr>
      </w:pPr>
      <w:r w:rsidRPr="00712D47">
        <w:rPr>
          <w:b/>
          <w:noProof/>
          <w:color w:val="0070C0"/>
          <w:sz w:val="40"/>
          <w:lang w:eastAsia="en-GB"/>
        </w:rPr>
        <w:drawing>
          <wp:anchor distT="0" distB="0" distL="114300" distR="114300" simplePos="0" relativeHeight="251664384" behindDoc="0" locked="0" layoutInCell="1" allowOverlap="1" wp14:anchorId="228CFC7D" wp14:editId="15BF1EC8">
            <wp:simplePos x="0" y="0"/>
            <wp:positionH relativeFrom="margin">
              <wp:posOffset>-635</wp:posOffset>
            </wp:positionH>
            <wp:positionV relativeFrom="paragraph">
              <wp:posOffset>495300</wp:posOffset>
            </wp:positionV>
            <wp:extent cx="2148840" cy="2752090"/>
            <wp:effectExtent l="0" t="0" r="381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extLst>
                        <a:ext uri="{28A0092B-C50C-407E-A947-70E740481C1C}">
                          <a14:useLocalDpi xmlns:a14="http://schemas.microsoft.com/office/drawing/2010/main" val="0"/>
                        </a:ext>
                      </a:extLst>
                    </a:blip>
                    <a:srcRect l="17930" t="15604" r="69226" b="55165"/>
                    <a:stretch/>
                  </pic:blipFill>
                  <pic:spPr>
                    <a:xfrm>
                      <a:off x="0" y="0"/>
                      <a:ext cx="2148840" cy="2752090"/>
                    </a:xfrm>
                    <a:prstGeom prst="rect">
                      <a:avLst/>
                    </a:prstGeom>
                  </pic:spPr>
                </pic:pic>
              </a:graphicData>
            </a:graphic>
            <wp14:sizeRelH relativeFrom="page">
              <wp14:pctWidth>0</wp14:pctWidth>
            </wp14:sizeRelH>
            <wp14:sizeRelV relativeFrom="page">
              <wp14:pctHeight>0</wp14:pctHeight>
            </wp14:sizeRelV>
          </wp:anchor>
        </w:drawing>
      </w:r>
      <w:r w:rsidR="007F3BF1" w:rsidRPr="00075734">
        <w:rPr>
          <w:b/>
          <w:color w:val="0070C0"/>
          <w:sz w:val="40"/>
        </w:rPr>
        <w:t>The Sun</w:t>
      </w:r>
    </w:p>
    <w:tbl>
      <w:tblPr>
        <w:tblStyle w:val="TableGrid"/>
        <w:tblpPr w:leftFromText="180" w:rightFromText="180" w:vertAnchor="text" w:horzAnchor="margin" w:tblpXSpec="right" w:tblpY="-2"/>
        <w:tblW w:w="0" w:type="auto"/>
        <w:tblLook w:val="04A0" w:firstRow="1" w:lastRow="0" w:firstColumn="1" w:lastColumn="0" w:noHBand="0" w:noVBand="1"/>
      </w:tblPr>
      <w:tblGrid>
        <w:gridCol w:w="5340"/>
      </w:tblGrid>
      <w:tr w:rsidR="00712D47" w14:paraId="44A27E42" w14:textId="77777777" w:rsidTr="00D20D41">
        <w:tc>
          <w:tcPr>
            <w:tcW w:w="5340" w:type="dxa"/>
            <w:shd w:val="clear" w:color="auto" w:fill="FFF2CC" w:themeFill="accent4" w:themeFillTint="33"/>
          </w:tcPr>
          <w:p w14:paraId="6A6520A6" w14:textId="77777777" w:rsidR="00712D47" w:rsidRDefault="00712D47" w:rsidP="00D20D41">
            <w:pPr>
              <w:rPr>
                <w:b/>
                <w:color w:val="0070C0"/>
              </w:rPr>
            </w:pPr>
            <w:r>
              <w:rPr>
                <w:b/>
                <w:color w:val="0070C0"/>
              </w:rPr>
              <w:t>Example Exam Questions that could come up:</w:t>
            </w:r>
          </w:p>
        </w:tc>
      </w:tr>
      <w:tr w:rsidR="00712D47" w14:paraId="5736B04E" w14:textId="77777777" w:rsidTr="00D20D41">
        <w:tc>
          <w:tcPr>
            <w:tcW w:w="5340" w:type="dxa"/>
          </w:tcPr>
          <w:p w14:paraId="28D290C8" w14:textId="77777777" w:rsidR="00712D47" w:rsidRPr="00814A24" w:rsidRDefault="00712D47"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1. Explore how the </w:t>
            </w:r>
            <w:r>
              <w:rPr>
                <w:rFonts w:asciiTheme="majorHAnsi" w:hAnsiTheme="majorHAnsi" w:cstheme="majorHAnsi"/>
                <w:color w:val="auto"/>
                <w:sz w:val="18"/>
              </w:rPr>
              <w:t xml:space="preserve">magazine </w:t>
            </w:r>
            <w:r>
              <w:rPr>
                <w:rFonts w:asciiTheme="majorHAnsi" w:hAnsiTheme="majorHAnsi" w:cstheme="majorHAnsi"/>
                <w:i/>
                <w:color w:val="auto"/>
                <w:sz w:val="18"/>
              </w:rPr>
              <w:t xml:space="preserve">Pride </w:t>
            </w:r>
            <w:r w:rsidRPr="00814A24">
              <w:rPr>
                <w:rFonts w:asciiTheme="majorHAnsi" w:hAnsiTheme="majorHAnsi" w:cstheme="majorHAnsi"/>
                <w:color w:val="auto"/>
                <w:sz w:val="18"/>
              </w:rPr>
              <w:t xml:space="preserve">uses media language to create meaning. In your answer, you must analyse: </w:t>
            </w:r>
          </w:p>
          <w:p w14:paraId="3109043A" w14:textId="77777777" w:rsidR="00712D47" w:rsidRPr="00814A24" w:rsidRDefault="00712D47" w:rsidP="00D20D41">
            <w:pPr>
              <w:pStyle w:val="Default"/>
              <w:rPr>
                <w:rFonts w:asciiTheme="majorHAnsi" w:hAnsiTheme="majorHAnsi" w:cstheme="majorHAnsi"/>
                <w:color w:val="auto"/>
                <w:sz w:val="18"/>
              </w:rPr>
            </w:pPr>
          </w:p>
          <w:p w14:paraId="41F3E80E" w14:textId="77777777" w:rsidR="00712D47" w:rsidRPr="00814A24" w:rsidRDefault="00712D47"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(a) character roles [5] </w:t>
            </w:r>
          </w:p>
          <w:p w14:paraId="451A49C3" w14:textId="77777777" w:rsidR="00712D47" w:rsidRPr="00814A24" w:rsidRDefault="00712D47"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(b) narrative [5] </w:t>
            </w:r>
          </w:p>
          <w:p w14:paraId="1C8C8E2A" w14:textId="77777777" w:rsidR="00712D47" w:rsidRPr="00814A24" w:rsidRDefault="00712D47"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(c) </w:t>
            </w:r>
            <w:proofErr w:type="gramStart"/>
            <w:r w:rsidRPr="00814A24">
              <w:rPr>
                <w:rFonts w:asciiTheme="majorHAnsi" w:hAnsiTheme="majorHAnsi" w:cstheme="majorHAnsi"/>
                <w:color w:val="auto"/>
                <w:sz w:val="18"/>
              </w:rPr>
              <w:t>intertextuality</w:t>
            </w:r>
            <w:proofErr w:type="gramEnd"/>
            <w:r w:rsidRPr="00814A24">
              <w:rPr>
                <w:rFonts w:asciiTheme="majorHAnsi" w:hAnsiTheme="majorHAnsi" w:cstheme="majorHAnsi"/>
                <w:color w:val="auto"/>
                <w:sz w:val="18"/>
              </w:rPr>
              <w:t xml:space="preserve">. [5] </w:t>
            </w:r>
          </w:p>
        </w:tc>
      </w:tr>
      <w:tr w:rsidR="00712D47" w14:paraId="0F556B48" w14:textId="77777777" w:rsidTr="00D20D41">
        <w:tc>
          <w:tcPr>
            <w:tcW w:w="5340" w:type="dxa"/>
          </w:tcPr>
          <w:p w14:paraId="68169260" w14:textId="77777777" w:rsidR="00712D47" w:rsidRPr="00814A24" w:rsidRDefault="00712D47"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2. (</w:t>
            </w:r>
            <w:proofErr w:type="gramStart"/>
            <w:r w:rsidRPr="00814A24">
              <w:rPr>
                <w:rFonts w:asciiTheme="majorHAnsi" w:hAnsiTheme="majorHAnsi" w:cstheme="majorHAnsi"/>
                <w:color w:val="auto"/>
                <w:sz w:val="18"/>
              </w:rPr>
              <w:t>a</w:t>
            </w:r>
            <w:proofErr w:type="gramEnd"/>
            <w:r w:rsidRPr="00814A24">
              <w:rPr>
                <w:rFonts w:asciiTheme="majorHAnsi" w:hAnsiTheme="majorHAnsi" w:cstheme="majorHAnsi"/>
                <w:color w:val="auto"/>
                <w:sz w:val="18"/>
              </w:rPr>
              <w:t>) Explain how historical context affects</w:t>
            </w:r>
            <w:r>
              <w:rPr>
                <w:rFonts w:asciiTheme="majorHAnsi" w:hAnsiTheme="majorHAnsi" w:cstheme="majorHAnsi"/>
                <w:color w:val="auto"/>
                <w:sz w:val="18"/>
              </w:rPr>
              <w:t xml:space="preserve"> magazine promotion. Refer to </w:t>
            </w:r>
            <w:r>
              <w:rPr>
                <w:rFonts w:asciiTheme="majorHAnsi" w:hAnsiTheme="majorHAnsi" w:cstheme="majorHAnsi"/>
                <w:i/>
                <w:color w:val="auto"/>
                <w:sz w:val="18"/>
              </w:rPr>
              <w:t>Pride</w:t>
            </w:r>
            <w:r>
              <w:rPr>
                <w:rFonts w:asciiTheme="majorHAnsi" w:hAnsiTheme="majorHAnsi" w:cstheme="majorHAnsi"/>
                <w:color w:val="auto"/>
                <w:sz w:val="18"/>
              </w:rPr>
              <w:t xml:space="preserve"> magazine</w:t>
            </w:r>
            <w:r w:rsidRPr="00814A24">
              <w:rPr>
                <w:rFonts w:asciiTheme="majorHAnsi" w:hAnsiTheme="majorHAnsi" w:cstheme="majorHAnsi"/>
                <w:color w:val="auto"/>
                <w:sz w:val="18"/>
              </w:rPr>
              <w:t xml:space="preserve"> to support your points. [5] </w:t>
            </w:r>
          </w:p>
          <w:p w14:paraId="44FA583F" w14:textId="77777777" w:rsidR="00712D47" w:rsidRPr="00814A24" w:rsidRDefault="00712D47" w:rsidP="00D20D41">
            <w:pPr>
              <w:pStyle w:val="Default"/>
              <w:rPr>
                <w:rFonts w:asciiTheme="majorHAnsi" w:hAnsiTheme="majorHAnsi" w:cstheme="majorHAnsi"/>
                <w:iCs/>
                <w:color w:val="auto"/>
                <w:sz w:val="18"/>
              </w:rPr>
            </w:pPr>
          </w:p>
          <w:p w14:paraId="53184DE4" w14:textId="77777777" w:rsidR="00712D47" w:rsidRPr="00814A24" w:rsidRDefault="00712D47" w:rsidP="00D20D41">
            <w:pPr>
              <w:pStyle w:val="Default"/>
              <w:rPr>
                <w:rFonts w:asciiTheme="majorHAnsi" w:hAnsiTheme="majorHAnsi" w:cstheme="majorHAnsi"/>
                <w:color w:val="auto"/>
                <w:sz w:val="18"/>
              </w:rPr>
            </w:pPr>
            <w:r w:rsidRPr="00814A24">
              <w:rPr>
                <w:rFonts w:asciiTheme="majorHAnsi" w:hAnsiTheme="majorHAnsi" w:cstheme="majorHAnsi"/>
                <w:iCs/>
                <w:color w:val="auto"/>
                <w:sz w:val="18"/>
              </w:rPr>
              <w:t xml:space="preserve">Question 2(b) is based on the </w:t>
            </w:r>
            <w:r>
              <w:rPr>
                <w:rFonts w:asciiTheme="majorHAnsi" w:hAnsiTheme="majorHAnsi" w:cstheme="majorHAnsi"/>
                <w:i/>
                <w:iCs/>
                <w:color w:val="auto"/>
                <w:sz w:val="18"/>
              </w:rPr>
              <w:t>Pride</w:t>
            </w:r>
            <w:r>
              <w:rPr>
                <w:rFonts w:asciiTheme="majorHAnsi" w:hAnsiTheme="majorHAnsi" w:cstheme="majorHAnsi"/>
                <w:iCs/>
                <w:color w:val="auto"/>
                <w:sz w:val="18"/>
              </w:rPr>
              <w:t xml:space="preserve"> magazine</w:t>
            </w:r>
            <w:r w:rsidRPr="00814A24">
              <w:rPr>
                <w:rFonts w:asciiTheme="majorHAnsi" w:hAnsiTheme="majorHAnsi" w:cstheme="majorHAnsi"/>
                <w:iCs/>
                <w:color w:val="auto"/>
                <w:sz w:val="18"/>
              </w:rPr>
              <w:t xml:space="preserve"> from the set products </w:t>
            </w:r>
            <w:r w:rsidRPr="00814A24">
              <w:rPr>
                <w:rFonts w:asciiTheme="majorHAnsi" w:hAnsiTheme="majorHAnsi" w:cstheme="majorHAnsi"/>
                <w:b/>
                <w:bCs/>
                <w:iCs/>
                <w:color w:val="auto"/>
                <w:sz w:val="18"/>
              </w:rPr>
              <w:t xml:space="preserve">and </w:t>
            </w:r>
            <w:r>
              <w:rPr>
                <w:rFonts w:asciiTheme="majorHAnsi" w:hAnsiTheme="majorHAnsi" w:cstheme="majorHAnsi"/>
                <w:iCs/>
                <w:color w:val="auto"/>
                <w:sz w:val="18"/>
              </w:rPr>
              <w:t>unseen magazine</w:t>
            </w:r>
            <w:r w:rsidRPr="00814A24">
              <w:rPr>
                <w:rFonts w:asciiTheme="majorHAnsi" w:hAnsiTheme="majorHAnsi" w:cstheme="majorHAnsi"/>
                <w:iCs/>
                <w:color w:val="auto"/>
                <w:sz w:val="18"/>
              </w:rPr>
              <w:t xml:space="preserve"> (Resource A). Study Resource A carefully and use </w:t>
            </w:r>
            <w:r w:rsidRPr="00814A24">
              <w:rPr>
                <w:rFonts w:asciiTheme="majorHAnsi" w:hAnsiTheme="majorHAnsi" w:cstheme="majorHAnsi"/>
                <w:b/>
                <w:bCs/>
                <w:iCs/>
                <w:color w:val="auto"/>
                <w:sz w:val="18"/>
              </w:rPr>
              <w:t xml:space="preserve">both </w:t>
            </w:r>
            <w:r>
              <w:rPr>
                <w:rFonts w:asciiTheme="majorHAnsi" w:hAnsiTheme="majorHAnsi" w:cstheme="majorHAnsi"/>
                <w:iCs/>
                <w:color w:val="auto"/>
                <w:sz w:val="18"/>
              </w:rPr>
              <w:t>film posters</w:t>
            </w:r>
            <w:r w:rsidRPr="00814A24">
              <w:rPr>
                <w:rFonts w:asciiTheme="majorHAnsi" w:hAnsiTheme="majorHAnsi" w:cstheme="majorHAnsi"/>
                <w:iCs/>
                <w:color w:val="auto"/>
                <w:sz w:val="18"/>
              </w:rPr>
              <w:t xml:space="preserve"> when answering the question. </w:t>
            </w:r>
          </w:p>
          <w:p w14:paraId="6670F7F8" w14:textId="77777777" w:rsidR="00712D47" w:rsidRPr="00814A24" w:rsidRDefault="00712D47" w:rsidP="00D20D41">
            <w:pPr>
              <w:pStyle w:val="Default"/>
              <w:rPr>
                <w:rFonts w:asciiTheme="majorHAnsi" w:hAnsiTheme="majorHAnsi" w:cstheme="majorHAnsi"/>
                <w:color w:val="auto"/>
                <w:sz w:val="18"/>
              </w:rPr>
            </w:pPr>
          </w:p>
          <w:p w14:paraId="16E5E4A0" w14:textId="77777777" w:rsidR="00712D47" w:rsidRPr="00814A24" w:rsidRDefault="00712D47" w:rsidP="00D20D41">
            <w:pPr>
              <w:pStyle w:val="Default"/>
              <w:rPr>
                <w:rFonts w:asciiTheme="majorHAnsi" w:hAnsiTheme="majorHAnsi" w:cstheme="majorHAnsi"/>
                <w:sz w:val="18"/>
              </w:rPr>
            </w:pPr>
            <w:r w:rsidRPr="00814A24">
              <w:rPr>
                <w:rFonts w:asciiTheme="majorHAnsi" w:hAnsiTheme="majorHAnsi" w:cstheme="majorHAnsi"/>
                <w:color w:val="auto"/>
                <w:sz w:val="18"/>
              </w:rPr>
              <w:t xml:space="preserve">(b) </w:t>
            </w:r>
            <w:r w:rsidRPr="00814A24">
              <w:rPr>
                <w:rFonts w:asciiTheme="majorHAnsi" w:hAnsiTheme="majorHAnsi" w:cstheme="majorHAnsi"/>
                <w:sz w:val="18"/>
              </w:rPr>
              <w:t>Question 2b—Compare the representation of</w:t>
            </w:r>
            <w:r>
              <w:rPr>
                <w:rFonts w:asciiTheme="majorHAnsi" w:hAnsiTheme="majorHAnsi" w:cstheme="majorHAnsi"/>
                <w:sz w:val="18"/>
              </w:rPr>
              <w:t xml:space="preserve"> gender in </w:t>
            </w:r>
            <w:r>
              <w:rPr>
                <w:rFonts w:asciiTheme="majorHAnsi" w:hAnsiTheme="majorHAnsi" w:cstheme="majorHAnsi"/>
                <w:i/>
                <w:sz w:val="18"/>
              </w:rPr>
              <w:t xml:space="preserve">Pride </w:t>
            </w:r>
            <w:r>
              <w:rPr>
                <w:rFonts w:asciiTheme="majorHAnsi" w:hAnsiTheme="majorHAnsi" w:cstheme="majorHAnsi"/>
                <w:sz w:val="18"/>
              </w:rPr>
              <w:t xml:space="preserve">and </w:t>
            </w:r>
            <w:r w:rsidRPr="00814A24">
              <w:rPr>
                <w:rFonts w:asciiTheme="majorHAnsi" w:hAnsiTheme="majorHAnsi" w:cstheme="majorHAnsi"/>
                <w:sz w:val="18"/>
              </w:rPr>
              <w:t xml:space="preserve">Resource </w:t>
            </w:r>
            <w:r>
              <w:rPr>
                <w:rFonts w:asciiTheme="majorHAnsi" w:hAnsiTheme="majorHAnsi" w:cstheme="majorHAnsi"/>
                <w:sz w:val="18"/>
              </w:rPr>
              <w:t xml:space="preserve">A magazines.  </w:t>
            </w:r>
            <w:r w:rsidRPr="00814A24">
              <w:rPr>
                <w:rFonts w:asciiTheme="majorHAnsi" w:hAnsiTheme="majorHAnsi" w:cstheme="majorHAnsi"/>
                <w:sz w:val="18"/>
              </w:rPr>
              <w:t xml:space="preserve">[25] </w:t>
            </w:r>
          </w:p>
          <w:p w14:paraId="0C808773" w14:textId="77777777" w:rsidR="00712D47" w:rsidRPr="00814A24" w:rsidRDefault="00712D47" w:rsidP="00D20D41">
            <w:pPr>
              <w:pStyle w:val="Default"/>
              <w:rPr>
                <w:rFonts w:asciiTheme="majorHAnsi" w:hAnsiTheme="majorHAnsi" w:cstheme="majorHAnsi"/>
                <w:sz w:val="18"/>
              </w:rPr>
            </w:pPr>
          </w:p>
          <w:p w14:paraId="39D8F888" w14:textId="77777777" w:rsidR="00712D47" w:rsidRPr="00814A24" w:rsidRDefault="00712D47" w:rsidP="00D20D41">
            <w:pPr>
              <w:pStyle w:val="Default"/>
              <w:rPr>
                <w:rFonts w:asciiTheme="majorHAnsi" w:hAnsiTheme="majorHAnsi" w:cstheme="majorHAnsi"/>
                <w:sz w:val="18"/>
              </w:rPr>
            </w:pPr>
            <w:r w:rsidRPr="00814A24">
              <w:rPr>
                <w:rFonts w:asciiTheme="majorHAnsi" w:hAnsiTheme="majorHAnsi" w:cstheme="majorHAnsi"/>
                <w:sz w:val="18"/>
              </w:rPr>
              <w:t xml:space="preserve">In your answer, you must consider: </w:t>
            </w:r>
          </w:p>
          <w:p w14:paraId="53C34442" w14:textId="77777777" w:rsidR="00712D47" w:rsidRPr="00814A24" w:rsidRDefault="00712D47" w:rsidP="00D20D41">
            <w:pPr>
              <w:pStyle w:val="Default"/>
              <w:rPr>
                <w:rFonts w:asciiTheme="majorHAnsi" w:hAnsiTheme="majorHAnsi" w:cstheme="majorHAnsi"/>
                <w:sz w:val="18"/>
              </w:rPr>
            </w:pPr>
            <w:r>
              <w:rPr>
                <w:rFonts w:asciiTheme="majorHAnsi" w:hAnsiTheme="majorHAnsi" w:cstheme="majorHAnsi"/>
                <w:sz w:val="18"/>
              </w:rPr>
              <w:t xml:space="preserve">- The choices </w:t>
            </w:r>
            <w:r w:rsidRPr="00814A24">
              <w:rPr>
                <w:rFonts w:asciiTheme="majorHAnsi" w:hAnsiTheme="majorHAnsi" w:cstheme="majorHAnsi"/>
                <w:sz w:val="18"/>
              </w:rPr>
              <w:t>producers have made about how to represent</w:t>
            </w:r>
            <w:r>
              <w:rPr>
                <w:rFonts w:asciiTheme="majorHAnsi" w:hAnsiTheme="majorHAnsi" w:cstheme="majorHAnsi"/>
                <w:sz w:val="18"/>
              </w:rPr>
              <w:t xml:space="preserve"> gender.</w:t>
            </w:r>
          </w:p>
          <w:p w14:paraId="051E836D" w14:textId="77777777" w:rsidR="00712D47" w:rsidRPr="00814A24" w:rsidRDefault="00712D47" w:rsidP="00D20D41">
            <w:pPr>
              <w:pStyle w:val="Default"/>
              <w:rPr>
                <w:rFonts w:asciiTheme="majorHAnsi" w:hAnsiTheme="majorHAnsi" w:cstheme="majorHAnsi"/>
                <w:sz w:val="18"/>
              </w:rPr>
            </w:pPr>
            <w:r>
              <w:rPr>
                <w:rFonts w:asciiTheme="majorHAnsi" w:hAnsiTheme="majorHAnsi" w:cstheme="majorHAnsi"/>
                <w:sz w:val="18"/>
              </w:rPr>
              <w:t>- How far gender representation is similar in the two magazines.</w:t>
            </w:r>
            <w:r w:rsidRPr="00814A24">
              <w:rPr>
                <w:rFonts w:asciiTheme="majorHAnsi" w:hAnsiTheme="majorHAnsi" w:cstheme="majorHAnsi"/>
                <w:sz w:val="18"/>
              </w:rPr>
              <w:t xml:space="preserve"> </w:t>
            </w:r>
          </w:p>
          <w:p w14:paraId="7EA4B234" w14:textId="77777777" w:rsidR="00712D47" w:rsidRPr="00814A24" w:rsidRDefault="00712D47" w:rsidP="00D20D41">
            <w:pPr>
              <w:pStyle w:val="Default"/>
              <w:rPr>
                <w:rFonts w:asciiTheme="majorHAnsi" w:hAnsiTheme="majorHAnsi" w:cstheme="majorHAnsi"/>
                <w:sz w:val="18"/>
              </w:rPr>
            </w:pPr>
            <w:r>
              <w:rPr>
                <w:rFonts w:asciiTheme="majorHAnsi" w:hAnsiTheme="majorHAnsi" w:cstheme="majorHAnsi"/>
                <w:sz w:val="18"/>
              </w:rPr>
              <w:t xml:space="preserve">- </w:t>
            </w:r>
            <w:r w:rsidRPr="00814A24">
              <w:rPr>
                <w:rFonts w:asciiTheme="majorHAnsi" w:hAnsiTheme="majorHAnsi" w:cstheme="majorHAnsi"/>
                <w:sz w:val="18"/>
              </w:rPr>
              <w:t xml:space="preserve">How far </w:t>
            </w:r>
            <w:r>
              <w:rPr>
                <w:rFonts w:asciiTheme="majorHAnsi" w:hAnsiTheme="majorHAnsi" w:cstheme="majorHAnsi"/>
                <w:sz w:val="18"/>
              </w:rPr>
              <w:t>gender representation</w:t>
            </w:r>
            <w:r w:rsidRPr="00814A24">
              <w:rPr>
                <w:rFonts w:asciiTheme="majorHAnsi" w:hAnsiTheme="majorHAnsi" w:cstheme="majorHAnsi"/>
                <w:sz w:val="18"/>
              </w:rPr>
              <w:t xml:space="preserve"> </w:t>
            </w:r>
            <w:r>
              <w:rPr>
                <w:rFonts w:asciiTheme="majorHAnsi" w:hAnsiTheme="majorHAnsi" w:cstheme="majorHAnsi"/>
                <w:sz w:val="18"/>
              </w:rPr>
              <w:t xml:space="preserve">is </w:t>
            </w:r>
            <w:r w:rsidRPr="00814A24">
              <w:rPr>
                <w:rFonts w:asciiTheme="majorHAnsi" w:hAnsiTheme="majorHAnsi" w:cstheme="majorHAnsi"/>
                <w:sz w:val="18"/>
              </w:rPr>
              <w:t>d</w:t>
            </w:r>
            <w:r>
              <w:rPr>
                <w:rFonts w:asciiTheme="majorHAnsi" w:hAnsiTheme="majorHAnsi" w:cstheme="majorHAnsi"/>
                <w:sz w:val="18"/>
              </w:rPr>
              <w:t>ifferent in the two magazines.</w:t>
            </w:r>
            <w:r w:rsidRPr="00814A24">
              <w:rPr>
                <w:rFonts w:asciiTheme="majorHAnsi" w:hAnsiTheme="majorHAnsi" w:cstheme="majorHAnsi"/>
                <w:sz w:val="18"/>
              </w:rPr>
              <w:t xml:space="preserve"> </w:t>
            </w:r>
          </w:p>
        </w:tc>
      </w:tr>
    </w:tbl>
    <w:p w14:paraId="5B015C55" w14:textId="77777777" w:rsidR="007F3BF1" w:rsidRPr="00075734" w:rsidRDefault="007F3BF1">
      <w:pPr>
        <w:rPr>
          <w:b/>
          <w:color w:val="0070C0"/>
          <w:sz w:val="40"/>
        </w:rPr>
      </w:pPr>
    </w:p>
    <w:p w14:paraId="5E40050A" w14:textId="77777777" w:rsidR="00794CB4" w:rsidRDefault="007F3BF1" w:rsidP="007F3BF1">
      <w:pPr>
        <w:pStyle w:val="ListParagraph"/>
        <w:numPr>
          <w:ilvl w:val="0"/>
          <w:numId w:val="7"/>
        </w:numPr>
      </w:pPr>
      <w:r w:rsidRPr="00966D1D">
        <w:rPr>
          <w:i/>
        </w:rPr>
        <w:t xml:space="preserve">Context </w:t>
      </w:r>
      <w:r w:rsidR="004E783B">
        <w:br/>
      </w:r>
      <w:r>
        <w:t xml:space="preserve">– </w:t>
      </w:r>
      <w:r w:rsidR="00966D1D">
        <w:t xml:space="preserve">Is </w:t>
      </w:r>
      <w:r w:rsidR="00966D1D" w:rsidRPr="00966D1D">
        <w:rPr>
          <w:i/>
        </w:rPr>
        <w:t>The Sun</w:t>
      </w:r>
      <w:r w:rsidR="00966D1D">
        <w:t xml:space="preserve"> a </w:t>
      </w:r>
      <w:r w:rsidR="00966D1D" w:rsidRPr="008176E0">
        <w:rPr>
          <w:b/>
        </w:rPr>
        <w:t>red-top tabloid</w:t>
      </w:r>
      <w:r w:rsidR="00966D1D">
        <w:t xml:space="preserve"> or </w:t>
      </w:r>
      <w:r w:rsidR="00966D1D" w:rsidRPr="008176E0">
        <w:rPr>
          <w:b/>
        </w:rPr>
        <w:t>broadsheet</w:t>
      </w:r>
      <w:r w:rsidR="00966D1D">
        <w:t xml:space="preserve"> newspaper, </w:t>
      </w:r>
      <w:r w:rsidR="00966D1D" w:rsidRPr="008176E0">
        <w:rPr>
          <w:b/>
        </w:rPr>
        <w:t>left-wing</w:t>
      </w:r>
      <w:r w:rsidR="00966D1D">
        <w:t xml:space="preserve"> or </w:t>
      </w:r>
      <w:r w:rsidR="00966D1D" w:rsidRPr="008176E0">
        <w:rPr>
          <w:b/>
        </w:rPr>
        <w:t>right-wing</w:t>
      </w:r>
      <w:r w:rsidR="00966D1D">
        <w:t>?</w:t>
      </w:r>
    </w:p>
    <w:tbl>
      <w:tblPr>
        <w:tblStyle w:val="TableGrid"/>
        <w:tblW w:w="0" w:type="auto"/>
        <w:tblInd w:w="720" w:type="dxa"/>
        <w:tblLook w:val="04A0" w:firstRow="1" w:lastRow="0" w:firstColumn="1" w:lastColumn="0" w:noHBand="0" w:noVBand="1"/>
      </w:tblPr>
      <w:tblGrid>
        <w:gridCol w:w="8296"/>
      </w:tblGrid>
      <w:tr w:rsidR="00794CB4" w14:paraId="11E759F5" w14:textId="77777777" w:rsidTr="00794CB4">
        <w:tc>
          <w:tcPr>
            <w:tcW w:w="9016" w:type="dxa"/>
          </w:tcPr>
          <w:p w14:paraId="590E3A81" w14:textId="77777777" w:rsidR="00794CB4" w:rsidRDefault="009209C8" w:rsidP="00097291">
            <w:pPr>
              <w:pStyle w:val="ListParagraph"/>
              <w:ind w:left="0"/>
            </w:pPr>
            <w:r w:rsidRPr="009209C8">
              <w:rPr>
                <w:color w:val="FF0000"/>
              </w:rPr>
              <w:t>The Sun is a right-wing</w:t>
            </w:r>
            <w:r w:rsidR="00B305FB">
              <w:rPr>
                <w:color w:val="FF0000"/>
              </w:rPr>
              <w:t>, Conservative supporting</w:t>
            </w:r>
            <w:r w:rsidRPr="009209C8">
              <w:rPr>
                <w:color w:val="FF0000"/>
              </w:rPr>
              <w:t xml:space="preserve"> red-top tabloid with an anti-immigration stance.</w:t>
            </w:r>
            <w:r w:rsidR="00AB6915">
              <w:rPr>
                <w:color w:val="FF0000"/>
              </w:rPr>
              <w:t xml:space="preserve"> The red-top design of the masthead is a house style for the paper. It is argued that the paper’s stance on immigration is xenophobic.</w:t>
            </w:r>
          </w:p>
        </w:tc>
      </w:tr>
    </w:tbl>
    <w:p w14:paraId="7372BF7A" w14:textId="77777777" w:rsidR="00794CB4" w:rsidRDefault="00966D1D" w:rsidP="00097291">
      <w:pPr>
        <w:pStyle w:val="ListParagraph"/>
      </w:pPr>
      <w:r>
        <w:t>- Who owns the newspaper (person and company)?</w:t>
      </w:r>
    </w:p>
    <w:tbl>
      <w:tblPr>
        <w:tblStyle w:val="TableGrid"/>
        <w:tblW w:w="0" w:type="auto"/>
        <w:tblInd w:w="720" w:type="dxa"/>
        <w:tblLook w:val="04A0" w:firstRow="1" w:lastRow="0" w:firstColumn="1" w:lastColumn="0" w:noHBand="0" w:noVBand="1"/>
      </w:tblPr>
      <w:tblGrid>
        <w:gridCol w:w="8296"/>
      </w:tblGrid>
      <w:tr w:rsidR="00794CB4" w14:paraId="760FB398" w14:textId="77777777" w:rsidTr="00794CB4">
        <w:tc>
          <w:tcPr>
            <w:tcW w:w="9016" w:type="dxa"/>
          </w:tcPr>
          <w:p w14:paraId="1428A35C" w14:textId="77777777" w:rsidR="00794CB4" w:rsidRPr="009209C8" w:rsidRDefault="009209C8" w:rsidP="009209C8">
            <w:pPr>
              <w:pStyle w:val="ListParagraph"/>
              <w:ind w:left="0"/>
              <w:rPr>
                <w:color w:val="FF0000"/>
              </w:rPr>
            </w:pPr>
            <w:r w:rsidRPr="009209C8">
              <w:rPr>
                <w:color w:val="FF0000"/>
              </w:rPr>
              <w:t xml:space="preserve">Rupert Murdoch is the owner of The Sun which is part of </w:t>
            </w:r>
            <w:proofErr w:type="spellStart"/>
            <w:r w:rsidRPr="009209C8">
              <w:rPr>
                <w:color w:val="FF0000"/>
              </w:rPr>
              <w:t>NewsCorp</w:t>
            </w:r>
            <w:proofErr w:type="spellEnd"/>
            <w:r w:rsidRPr="009209C8">
              <w:rPr>
                <w:color w:val="FF0000"/>
              </w:rPr>
              <w:t xml:space="preserve">. </w:t>
            </w:r>
          </w:p>
        </w:tc>
      </w:tr>
    </w:tbl>
    <w:p w14:paraId="5369D0BE" w14:textId="77777777" w:rsidR="00794CB4" w:rsidRDefault="00966D1D" w:rsidP="00097291">
      <w:pPr>
        <w:pStyle w:val="ListParagraph"/>
      </w:pPr>
      <w:r>
        <w:t xml:space="preserve">- What is the </w:t>
      </w:r>
      <w:r w:rsidRPr="008176E0">
        <w:rPr>
          <w:b/>
        </w:rPr>
        <w:t xml:space="preserve">circulation </w:t>
      </w:r>
      <w:r>
        <w:t xml:space="preserve">and </w:t>
      </w:r>
      <w:r w:rsidRPr="008176E0">
        <w:rPr>
          <w:b/>
        </w:rPr>
        <w:t>readership</w:t>
      </w:r>
      <w:r>
        <w:t xml:space="preserve"> for the newspaper?</w:t>
      </w:r>
    </w:p>
    <w:tbl>
      <w:tblPr>
        <w:tblStyle w:val="TableGrid"/>
        <w:tblW w:w="0" w:type="auto"/>
        <w:tblInd w:w="720" w:type="dxa"/>
        <w:tblLook w:val="04A0" w:firstRow="1" w:lastRow="0" w:firstColumn="1" w:lastColumn="0" w:noHBand="0" w:noVBand="1"/>
      </w:tblPr>
      <w:tblGrid>
        <w:gridCol w:w="8296"/>
      </w:tblGrid>
      <w:tr w:rsidR="00794CB4" w14:paraId="6A6DEE05" w14:textId="77777777" w:rsidTr="00794CB4">
        <w:tc>
          <w:tcPr>
            <w:tcW w:w="9016" w:type="dxa"/>
          </w:tcPr>
          <w:p w14:paraId="1D79F30D" w14:textId="77777777" w:rsidR="00794CB4" w:rsidRDefault="009209C8" w:rsidP="00097291">
            <w:pPr>
              <w:pStyle w:val="ListParagraph"/>
              <w:ind w:left="0"/>
            </w:pPr>
            <w:r w:rsidRPr="009209C8">
              <w:rPr>
                <w:color w:val="FF0000"/>
              </w:rPr>
              <w:t>Print circulation (1.6 million) and daily readership (4.1 million).</w:t>
            </w:r>
          </w:p>
        </w:tc>
      </w:tr>
    </w:tbl>
    <w:p w14:paraId="16512DC8" w14:textId="77777777" w:rsidR="00794CB4" w:rsidRDefault="00966D1D" w:rsidP="00097291">
      <w:pPr>
        <w:pStyle w:val="ListParagraph"/>
      </w:pPr>
      <w:r>
        <w:t>- What is the key issue of debate for its</w:t>
      </w:r>
      <w:r w:rsidRPr="008176E0">
        <w:rPr>
          <w:b/>
        </w:rPr>
        <w:t xml:space="preserve"> readership</w:t>
      </w:r>
      <w:r>
        <w:t>?</w:t>
      </w:r>
    </w:p>
    <w:tbl>
      <w:tblPr>
        <w:tblStyle w:val="TableGrid"/>
        <w:tblW w:w="0" w:type="auto"/>
        <w:tblInd w:w="720" w:type="dxa"/>
        <w:tblLook w:val="04A0" w:firstRow="1" w:lastRow="0" w:firstColumn="1" w:lastColumn="0" w:noHBand="0" w:noVBand="1"/>
      </w:tblPr>
      <w:tblGrid>
        <w:gridCol w:w="8296"/>
      </w:tblGrid>
      <w:tr w:rsidR="00794CB4" w14:paraId="54F327D3" w14:textId="77777777" w:rsidTr="00794CB4">
        <w:tc>
          <w:tcPr>
            <w:tcW w:w="9016" w:type="dxa"/>
          </w:tcPr>
          <w:p w14:paraId="4355FDB7" w14:textId="77777777" w:rsidR="00794CB4" w:rsidRDefault="009209C8" w:rsidP="00097291">
            <w:pPr>
              <w:pStyle w:val="ListParagraph"/>
              <w:ind w:left="0"/>
            </w:pPr>
            <w:r w:rsidRPr="009209C8">
              <w:rPr>
                <w:color w:val="FF0000"/>
              </w:rPr>
              <w:t>Immigration (Brexit, EU) – the paper and its readership have a nationalist agenda.</w:t>
            </w:r>
          </w:p>
        </w:tc>
      </w:tr>
    </w:tbl>
    <w:p w14:paraId="0F4BBB66" w14:textId="77777777" w:rsidR="00794CB4" w:rsidRDefault="00966D1D" w:rsidP="00097291">
      <w:pPr>
        <w:pStyle w:val="ListParagraph"/>
      </w:pPr>
      <w:r>
        <w:t xml:space="preserve">- What is the significance of Page 3 to the </w:t>
      </w:r>
      <w:r w:rsidRPr="008176E0">
        <w:rPr>
          <w:b/>
        </w:rPr>
        <w:t>brand’s identity</w:t>
      </w:r>
      <w:r>
        <w:t>?</w:t>
      </w:r>
    </w:p>
    <w:tbl>
      <w:tblPr>
        <w:tblStyle w:val="TableGrid"/>
        <w:tblW w:w="0" w:type="auto"/>
        <w:tblInd w:w="720" w:type="dxa"/>
        <w:tblLook w:val="04A0" w:firstRow="1" w:lastRow="0" w:firstColumn="1" w:lastColumn="0" w:noHBand="0" w:noVBand="1"/>
      </w:tblPr>
      <w:tblGrid>
        <w:gridCol w:w="8296"/>
      </w:tblGrid>
      <w:tr w:rsidR="00794CB4" w14:paraId="0AABE3EE" w14:textId="77777777" w:rsidTr="00794CB4">
        <w:tc>
          <w:tcPr>
            <w:tcW w:w="9016" w:type="dxa"/>
          </w:tcPr>
          <w:p w14:paraId="6760E130" w14:textId="77777777" w:rsidR="00794CB4" w:rsidRDefault="009209C8" w:rsidP="00097291">
            <w:pPr>
              <w:pStyle w:val="ListParagraph"/>
              <w:ind w:left="0"/>
            </w:pPr>
            <w:r w:rsidRPr="009209C8">
              <w:rPr>
                <w:color w:val="FF0000"/>
              </w:rPr>
              <w:t>Page 3 is a topless model page which objectifies women, leading to feminist campaigns against it.</w:t>
            </w:r>
            <w:r>
              <w:rPr>
                <w:color w:val="FF0000"/>
              </w:rPr>
              <w:t xml:space="preserve"> The first topless model featured in the paper was in November 1970.</w:t>
            </w:r>
          </w:p>
        </w:tc>
      </w:tr>
    </w:tbl>
    <w:p w14:paraId="7F53CDBD" w14:textId="77777777" w:rsidR="00794CB4" w:rsidRDefault="00966D1D" w:rsidP="00097291">
      <w:pPr>
        <w:pStyle w:val="ListParagraph"/>
      </w:pPr>
      <w:r>
        <w:t xml:space="preserve">- Why is the paper’s </w:t>
      </w:r>
      <w:r w:rsidRPr="008176E0">
        <w:rPr>
          <w:b/>
        </w:rPr>
        <w:t>historical representation</w:t>
      </w:r>
      <w:r>
        <w:t xml:space="preserve"> of Hillsborough controversial?</w:t>
      </w:r>
    </w:p>
    <w:tbl>
      <w:tblPr>
        <w:tblStyle w:val="TableGrid"/>
        <w:tblW w:w="0" w:type="auto"/>
        <w:tblInd w:w="720" w:type="dxa"/>
        <w:tblLook w:val="04A0" w:firstRow="1" w:lastRow="0" w:firstColumn="1" w:lastColumn="0" w:noHBand="0" w:noVBand="1"/>
      </w:tblPr>
      <w:tblGrid>
        <w:gridCol w:w="8296"/>
      </w:tblGrid>
      <w:tr w:rsidR="00794CB4" w14:paraId="678437F5" w14:textId="77777777" w:rsidTr="00794CB4">
        <w:tc>
          <w:tcPr>
            <w:tcW w:w="9016" w:type="dxa"/>
          </w:tcPr>
          <w:p w14:paraId="4D08D946" w14:textId="77777777" w:rsidR="00794CB4" w:rsidRDefault="009209C8" w:rsidP="00097291">
            <w:pPr>
              <w:pStyle w:val="ListParagraph"/>
              <w:ind w:left="0"/>
            </w:pPr>
            <w:r w:rsidRPr="00A75BB8">
              <w:rPr>
                <w:color w:val="FF0000"/>
              </w:rPr>
              <w:t xml:space="preserve">96 people died in the stadium and the paper’s headline ‘The Truth’ misrepresented fans claiming that they pickpocketed victims, urinated on emergency services and assaulted policeman who were helping victims. </w:t>
            </w:r>
            <w:r w:rsidR="00A75BB8" w:rsidRPr="00A75BB8">
              <w:rPr>
                <w:color w:val="FF0000"/>
              </w:rPr>
              <w:t>The newspaper is banned in Liverpool where it is referred to as ‘The Scum’.</w:t>
            </w:r>
          </w:p>
        </w:tc>
      </w:tr>
    </w:tbl>
    <w:p w14:paraId="56639090" w14:textId="77777777" w:rsidR="00794CB4" w:rsidRDefault="00A05FC3" w:rsidP="00097291">
      <w:pPr>
        <w:pStyle w:val="ListParagraph"/>
      </w:pPr>
      <w:r>
        <w:t xml:space="preserve">- Who is the </w:t>
      </w:r>
      <w:r w:rsidRPr="008176E0">
        <w:rPr>
          <w:b/>
        </w:rPr>
        <w:t>target audience</w:t>
      </w:r>
      <w:r>
        <w:t xml:space="preserve"> for the newspaper?</w:t>
      </w:r>
    </w:p>
    <w:tbl>
      <w:tblPr>
        <w:tblStyle w:val="TableGrid"/>
        <w:tblW w:w="0" w:type="auto"/>
        <w:tblInd w:w="720" w:type="dxa"/>
        <w:tblLook w:val="04A0" w:firstRow="1" w:lastRow="0" w:firstColumn="1" w:lastColumn="0" w:noHBand="0" w:noVBand="1"/>
      </w:tblPr>
      <w:tblGrid>
        <w:gridCol w:w="8296"/>
      </w:tblGrid>
      <w:tr w:rsidR="00794CB4" w14:paraId="59B7E094" w14:textId="77777777" w:rsidTr="00794CB4">
        <w:tc>
          <w:tcPr>
            <w:tcW w:w="9016" w:type="dxa"/>
          </w:tcPr>
          <w:p w14:paraId="44ADC6FE" w14:textId="77777777" w:rsidR="00794CB4" w:rsidRDefault="00A75BB8" w:rsidP="00A75BB8">
            <w:pPr>
              <w:pStyle w:val="ListParagraph"/>
              <w:ind w:left="0"/>
            </w:pPr>
            <w:r w:rsidRPr="00A75BB8">
              <w:rPr>
                <w:color w:val="FF0000"/>
              </w:rPr>
              <w:t>C2DE, predominantly men but also women, across most age ranges but aimed at a less academic audience as the paper has the reading age of 8+.</w:t>
            </w:r>
          </w:p>
        </w:tc>
      </w:tr>
    </w:tbl>
    <w:p w14:paraId="7E2F7397" w14:textId="77777777" w:rsidR="007F3BF1" w:rsidRDefault="007F3BF1" w:rsidP="00097291">
      <w:pPr>
        <w:pStyle w:val="ListParagraph"/>
      </w:pPr>
    </w:p>
    <w:p w14:paraId="7D726249" w14:textId="77777777" w:rsidR="00794CB4" w:rsidRDefault="007F3BF1" w:rsidP="007F3BF1">
      <w:pPr>
        <w:pStyle w:val="ListParagraph"/>
        <w:numPr>
          <w:ilvl w:val="0"/>
          <w:numId w:val="7"/>
        </w:numPr>
      </w:pPr>
      <w:r w:rsidRPr="00966D1D">
        <w:rPr>
          <w:i/>
        </w:rPr>
        <w:t>Media language</w:t>
      </w:r>
      <w:r>
        <w:t xml:space="preserve"> </w:t>
      </w:r>
      <w:r w:rsidR="004E783B">
        <w:br/>
      </w:r>
      <w:r>
        <w:t xml:space="preserve">– </w:t>
      </w:r>
      <w:r w:rsidR="00966D1D">
        <w:t xml:space="preserve">What </w:t>
      </w:r>
      <w:r w:rsidR="00966D1D" w:rsidRPr="008176E0">
        <w:rPr>
          <w:b/>
        </w:rPr>
        <w:t>language devices</w:t>
      </w:r>
      <w:r w:rsidR="00966D1D">
        <w:t xml:space="preserve"> have been used in the </w:t>
      </w:r>
      <w:r w:rsidR="00966D1D" w:rsidRPr="008176E0">
        <w:rPr>
          <w:b/>
        </w:rPr>
        <w:t xml:space="preserve">headline </w:t>
      </w:r>
      <w:r w:rsidR="00966D1D">
        <w:t>and what does this connote?</w:t>
      </w:r>
    </w:p>
    <w:tbl>
      <w:tblPr>
        <w:tblStyle w:val="TableGrid"/>
        <w:tblW w:w="0" w:type="auto"/>
        <w:tblInd w:w="720" w:type="dxa"/>
        <w:tblLook w:val="04A0" w:firstRow="1" w:lastRow="0" w:firstColumn="1" w:lastColumn="0" w:noHBand="0" w:noVBand="1"/>
      </w:tblPr>
      <w:tblGrid>
        <w:gridCol w:w="8296"/>
      </w:tblGrid>
      <w:tr w:rsidR="00794CB4" w14:paraId="0E8439E4" w14:textId="77777777" w:rsidTr="00794CB4">
        <w:tc>
          <w:tcPr>
            <w:tcW w:w="9016" w:type="dxa"/>
          </w:tcPr>
          <w:p w14:paraId="2831833B" w14:textId="77777777" w:rsidR="00794CB4" w:rsidRDefault="008176E0" w:rsidP="00AB6915">
            <w:pPr>
              <w:pStyle w:val="ListParagraph"/>
              <w:ind w:left="0"/>
            </w:pPr>
            <w:r w:rsidRPr="00AB6915">
              <w:rPr>
                <w:color w:val="FF0000"/>
              </w:rPr>
              <w:t>The use of the imperative verb “draw” in the headline “draw a red line on immigration or else!”</w:t>
            </w:r>
            <w:r w:rsidR="00AB6915" w:rsidRPr="00AB6915">
              <w:rPr>
                <w:color w:val="FF0000"/>
              </w:rPr>
              <w:t xml:space="preserve"> creates a commanding, </w:t>
            </w:r>
            <w:r w:rsidRPr="00AB6915">
              <w:rPr>
                <w:color w:val="FF0000"/>
              </w:rPr>
              <w:t xml:space="preserve">authoritarian tone to the front page. The metaphor of “the red line” refers to a policy that cannot be crossed and the threatening tone of “or else!” suggests an extreme action in revenge if certain requests are not fully met. </w:t>
            </w:r>
            <w:r w:rsidR="00AB6915">
              <w:rPr>
                <w:color w:val="FF0000"/>
              </w:rPr>
              <w:t>The red line might also refer to ‘red tape’ which has become a euphemism for bureaucracy (British people are fed up of the extra paperwork that membership with the EU creates).</w:t>
            </w:r>
          </w:p>
        </w:tc>
      </w:tr>
    </w:tbl>
    <w:p w14:paraId="01AD8FF0" w14:textId="77777777" w:rsidR="00794CB4" w:rsidRDefault="00966D1D" w:rsidP="00097291">
      <w:pPr>
        <w:pStyle w:val="ListParagraph"/>
      </w:pPr>
      <w:r>
        <w:t xml:space="preserve">- What </w:t>
      </w:r>
      <w:r w:rsidRPr="008176E0">
        <w:rPr>
          <w:b/>
        </w:rPr>
        <w:t>mode of address</w:t>
      </w:r>
      <w:r>
        <w:t xml:space="preserve"> has been used in the newspaper front page?</w:t>
      </w:r>
    </w:p>
    <w:tbl>
      <w:tblPr>
        <w:tblStyle w:val="TableGrid"/>
        <w:tblW w:w="0" w:type="auto"/>
        <w:tblInd w:w="720" w:type="dxa"/>
        <w:tblLook w:val="04A0" w:firstRow="1" w:lastRow="0" w:firstColumn="1" w:lastColumn="0" w:noHBand="0" w:noVBand="1"/>
      </w:tblPr>
      <w:tblGrid>
        <w:gridCol w:w="8296"/>
      </w:tblGrid>
      <w:tr w:rsidR="00794CB4" w14:paraId="57AF2E0A" w14:textId="77777777" w:rsidTr="00794CB4">
        <w:tc>
          <w:tcPr>
            <w:tcW w:w="9016" w:type="dxa"/>
          </w:tcPr>
          <w:p w14:paraId="7A778ED3" w14:textId="77777777" w:rsidR="00794CB4" w:rsidRDefault="00AB6915" w:rsidP="00097291">
            <w:pPr>
              <w:pStyle w:val="ListParagraph"/>
              <w:ind w:left="0"/>
            </w:pPr>
            <w:r w:rsidRPr="00AB6915">
              <w:rPr>
                <w:color w:val="FF0000"/>
              </w:rPr>
              <w:t>This is a direct address to the former Prime Minister David Cameron (secondary image in the bottom left corner) featuring a second person pronoun in the strapline “As PM flies to meet EU leaders, you tell him:” to involve the readership in the issue of debate.</w:t>
            </w:r>
          </w:p>
        </w:tc>
      </w:tr>
    </w:tbl>
    <w:p w14:paraId="76860A13" w14:textId="77777777" w:rsidR="00794CB4" w:rsidRDefault="00966D1D" w:rsidP="00097291">
      <w:pPr>
        <w:pStyle w:val="ListParagraph"/>
      </w:pPr>
      <w:r>
        <w:t xml:space="preserve">- What is the significance of St. George’s Cross </w:t>
      </w:r>
      <w:r w:rsidRPr="008176E0">
        <w:rPr>
          <w:b/>
        </w:rPr>
        <w:t>illustration</w:t>
      </w:r>
      <w:r>
        <w:t>?</w:t>
      </w:r>
    </w:p>
    <w:tbl>
      <w:tblPr>
        <w:tblStyle w:val="TableGrid"/>
        <w:tblW w:w="0" w:type="auto"/>
        <w:tblInd w:w="720" w:type="dxa"/>
        <w:tblLook w:val="04A0" w:firstRow="1" w:lastRow="0" w:firstColumn="1" w:lastColumn="0" w:noHBand="0" w:noVBand="1"/>
      </w:tblPr>
      <w:tblGrid>
        <w:gridCol w:w="8296"/>
      </w:tblGrid>
      <w:tr w:rsidR="00794CB4" w14:paraId="42FC3FE6" w14:textId="77777777" w:rsidTr="00794CB4">
        <w:tc>
          <w:tcPr>
            <w:tcW w:w="9016" w:type="dxa"/>
          </w:tcPr>
          <w:p w14:paraId="0F3D6FF2" w14:textId="77777777" w:rsidR="00794CB4" w:rsidRDefault="00AB6915" w:rsidP="00AB6915">
            <w:pPr>
              <w:pStyle w:val="ListParagraph"/>
              <w:ind w:left="0"/>
            </w:pPr>
            <w:r w:rsidRPr="00AB6915">
              <w:rPr>
                <w:color w:val="FF0000"/>
              </w:rPr>
              <w:t>The red line also represents the English flag which has become a symbol of national pride for readers with an anti-immigration stance. It is often used as a symbol to promote patriotism, or at its worst, jingoism.</w:t>
            </w:r>
            <w:r>
              <w:rPr>
                <w:color w:val="FF0000"/>
              </w:rPr>
              <w:t xml:space="preserve"> </w:t>
            </w:r>
          </w:p>
        </w:tc>
      </w:tr>
    </w:tbl>
    <w:p w14:paraId="622C421B" w14:textId="77777777" w:rsidR="00794CB4" w:rsidRDefault="00966D1D" w:rsidP="00097291">
      <w:pPr>
        <w:pStyle w:val="ListParagraph"/>
      </w:pPr>
      <w:r>
        <w:t xml:space="preserve">- What is the significance of the </w:t>
      </w:r>
      <w:r w:rsidRPr="008176E0">
        <w:rPr>
          <w:b/>
        </w:rPr>
        <w:t>close-up</w:t>
      </w:r>
      <w:r>
        <w:t xml:space="preserve"> of ex-PM David Cameron in the bottom left corner?</w:t>
      </w:r>
    </w:p>
    <w:tbl>
      <w:tblPr>
        <w:tblStyle w:val="TableGrid"/>
        <w:tblW w:w="0" w:type="auto"/>
        <w:tblInd w:w="720" w:type="dxa"/>
        <w:tblLook w:val="04A0" w:firstRow="1" w:lastRow="0" w:firstColumn="1" w:lastColumn="0" w:noHBand="0" w:noVBand="1"/>
      </w:tblPr>
      <w:tblGrid>
        <w:gridCol w:w="8296"/>
      </w:tblGrid>
      <w:tr w:rsidR="00794CB4" w14:paraId="71E8F32A" w14:textId="77777777" w:rsidTr="00794CB4">
        <w:tc>
          <w:tcPr>
            <w:tcW w:w="9016" w:type="dxa"/>
          </w:tcPr>
          <w:p w14:paraId="56F0E0B2" w14:textId="77777777" w:rsidR="00794CB4" w:rsidRDefault="00AB6915" w:rsidP="00097291">
            <w:pPr>
              <w:pStyle w:val="ListParagraph"/>
              <w:ind w:left="0"/>
            </w:pPr>
            <w:r w:rsidRPr="00AB6915">
              <w:rPr>
                <w:color w:val="FF0000"/>
              </w:rPr>
              <w:t>It ensures that readers know who to direct their anger at over a softer stance on immigration: the former Conservative Prime Minister David Cameron who gave into pressure as a result of campaigns and called for a referendum on Brexit which led 52% voted to Leave the EU whilst 48% voted to Remain.</w:t>
            </w:r>
          </w:p>
        </w:tc>
      </w:tr>
    </w:tbl>
    <w:p w14:paraId="10C57EAF" w14:textId="77777777" w:rsidR="007F3BF1" w:rsidRDefault="007F3BF1" w:rsidP="00097291">
      <w:pPr>
        <w:pStyle w:val="ListParagraph"/>
      </w:pPr>
    </w:p>
    <w:p w14:paraId="0399ACC3" w14:textId="77777777" w:rsidR="00794CB4" w:rsidRDefault="00966D1D" w:rsidP="007F3BF1">
      <w:pPr>
        <w:pStyle w:val="ListParagraph"/>
        <w:numPr>
          <w:ilvl w:val="0"/>
          <w:numId w:val="7"/>
        </w:numPr>
      </w:pPr>
      <w:r w:rsidRPr="00966D1D">
        <w:rPr>
          <w:i/>
        </w:rPr>
        <w:t>Representation of migrants</w:t>
      </w:r>
      <w:r w:rsidR="007F3BF1">
        <w:t xml:space="preserve"> </w:t>
      </w:r>
      <w:r w:rsidR="004E783B">
        <w:br/>
      </w:r>
      <w:r>
        <w:t xml:space="preserve">- What does it mean to be patriotic and jingoistic? Which one is </w:t>
      </w:r>
      <w:r w:rsidRPr="00966D1D">
        <w:rPr>
          <w:i/>
        </w:rPr>
        <w:t>The Sun</w:t>
      </w:r>
      <w:r>
        <w:t xml:space="preserve"> and why?</w:t>
      </w:r>
    </w:p>
    <w:tbl>
      <w:tblPr>
        <w:tblStyle w:val="TableGrid"/>
        <w:tblW w:w="0" w:type="auto"/>
        <w:tblInd w:w="720" w:type="dxa"/>
        <w:tblLook w:val="04A0" w:firstRow="1" w:lastRow="0" w:firstColumn="1" w:lastColumn="0" w:noHBand="0" w:noVBand="1"/>
      </w:tblPr>
      <w:tblGrid>
        <w:gridCol w:w="8296"/>
      </w:tblGrid>
      <w:tr w:rsidR="00794CB4" w14:paraId="4B4AFC44" w14:textId="77777777" w:rsidTr="00794CB4">
        <w:tc>
          <w:tcPr>
            <w:tcW w:w="9016" w:type="dxa"/>
          </w:tcPr>
          <w:p w14:paraId="39855642" w14:textId="77777777" w:rsidR="00794CB4" w:rsidRDefault="00AB6915" w:rsidP="00097291">
            <w:pPr>
              <w:pStyle w:val="ListParagraph"/>
              <w:ind w:left="0"/>
            </w:pPr>
            <w:r w:rsidRPr="00AB6915">
              <w:rPr>
                <w:color w:val="FF0000"/>
              </w:rPr>
              <w:t>To be patriotic means to be proud of your country, often seen at the World Cup when England supporters cheer footballers to win in a match as a sign of the nation’s athletic brilliance. However, jingoism takes a more aggressive line with national pride. Jingoists often have a negative attitude to cultural diversity and may even adopt a white nationalist attitude towards what it means to be English. Some argue that jingoism is racist and xenophobic.</w:t>
            </w:r>
          </w:p>
        </w:tc>
      </w:tr>
    </w:tbl>
    <w:p w14:paraId="16BC91D3" w14:textId="77777777" w:rsidR="00794CB4" w:rsidRDefault="007F3BF1" w:rsidP="00097291">
      <w:pPr>
        <w:pStyle w:val="ListParagraph"/>
      </w:pPr>
      <w:r>
        <w:t>–</w:t>
      </w:r>
      <w:r w:rsidR="00966D1D">
        <w:t xml:space="preserve"> </w:t>
      </w:r>
      <w:r w:rsidR="00AB6915">
        <w:t>Why</w:t>
      </w:r>
      <w:r w:rsidR="00966D1D">
        <w:t xml:space="preserve"> has Bulgaria and Romania been represented in relation to the UK in the dominant image?</w:t>
      </w:r>
      <w:r>
        <w:t xml:space="preserve"> </w:t>
      </w:r>
    </w:p>
    <w:tbl>
      <w:tblPr>
        <w:tblStyle w:val="TableGrid"/>
        <w:tblW w:w="0" w:type="auto"/>
        <w:tblInd w:w="720" w:type="dxa"/>
        <w:tblLook w:val="04A0" w:firstRow="1" w:lastRow="0" w:firstColumn="1" w:lastColumn="0" w:noHBand="0" w:noVBand="1"/>
      </w:tblPr>
      <w:tblGrid>
        <w:gridCol w:w="8296"/>
      </w:tblGrid>
      <w:tr w:rsidR="00794CB4" w14:paraId="506C4FE6" w14:textId="77777777" w:rsidTr="00794CB4">
        <w:tc>
          <w:tcPr>
            <w:tcW w:w="9016" w:type="dxa"/>
          </w:tcPr>
          <w:p w14:paraId="5B330C50" w14:textId="77777777" w:rsidR="00794CB4" w:rsidRDefault="00AB6915" w:rsidP="00097291">
            <w:pPr>
              <w:pStyle w:val="ListParagraph"/>
              <w:ind w:left="0"/>
            </w:pPr>
            <w:r w:rsidRPr="00AB6915">
              <w:rPr>
                <w:color w:val="FF0000"/>
              </w:rPr>
              <w:t>On the map, these are the only two countries labelled other than the UK. This is because there is a new influx of immigrants from these countries entering the UK, and The Sun is trying to say that this must stop. Some argue that it is to do with overpopulation, some argue it is to do with lack of integration between cultures, but the specific targeting of these two countries with Europe encourages the readership to oppose Bulgarians and Romanians as a whole.</w:t>
            </w:r>
          </w:p>
        </w:tc>
      </w:tr>
    </w:tbl>
    <w:p w14:paraId="6642078A" w14:textId="77777777" w:rsidR="00794CB4" w:rsidRDefault="00966D1D" w:rsidP="00097291">
      <w:pPr>
        <w:pStyle w:val="ListParagraph"/>
      </w:pPr>
      <w:r>
        <w:t xml:space="preserve">- What is xenophobia and why could it be perceived that </w:t>
      </w:r>
      <w:r w:rsidRPr="00966D1D">
        <w:rPr>
          <w:i/>
        </w:rPr>
        <w:t>The Sun</w:t>
      </w:r>
      <w:r>
        <w:t xml:space="preserve"> is xenophobic?</w:t>
      </w:r>
    </w:p>
    <w:tbl>
      <w:tblPr>
        <w:tblStyle w:val="TableGrid"/>
        <w:tblW w:w="0" w:type="auto"/>
        <w:tblInd w:w="720" w:type="dxa"/>
        <w:tblLook w:val="04A0" w:firstRow="1" w:lastRow="0" w:firstColumn="1" w:lastColumn="0" w:noHBand="0" w:noVBand="1"/>
      </w:tblPr>
      <w:tblGrid>
        <w:gridCol w:w="8296"/>
      </w:tblGrid>
      <w:tr w:rsidR="00794CB4" w14:paraId="34D0F095" w14:textId="77777777" w:rsidTr="00794CB4">
        <w:tc>
          <w:tcPr>
            <w:tcW w:w="9016" w:type="dxa"/>
          </w:tcPr>
          <w:p w14:paraId="0E2822EF" w14:textId="77777777" w:rsidR="00794CB4" w:rsidRDefault="00AB6915" w:rsidP="00B305FB">
            <w:pPr>
              <w:pStyle w:val="ListParagraph"/>
              <w:ind w:left="0"/>
            </w:pPr>
            <w:r w:rsidRPr="00B305FB">
              <w:rPr>
                <w:color w:val="FF0000"/>
              </w:rPr>
              <w:t xml:space="preserve">Xenophobia relates to a fear or hatred of foreigners based on negative stereotypes. Whilst not all Leave voters would vote for xenophobic reasons, it is arguable that The Sun’s representation of immigrants </w:t>
            </w:r>
            <w:r w:rsidR="00B305FB" w:rsidRPr="00B305FB">
              <w:rPr>
                <w:color w:val="FF0000"/>
              </w:rPr>
              <w:t>fuels xenophobia against foreigners in binary opposition with their perception of what it is to be British. The Sun fights to maintain a specific interpretation of what British identity.</w:t>
            </w:r>
          </w:p>
        </w:tc>
      </w:tr>
    </w:tbl>
    <w:p w14:paraId="4EAA6217" w14:textId="77777777" w:rsidR="007F3BF1" w:rsidRDefault="007F3BF1" w:rsidP="00097291">
      <w:pPr>
        <w:pStyle w:val="ListParagraph"/>
      </w:pPr>
    </w:p>
    <w:p w14:paraId="7981DDA6" w14:textId="77777777" w:rsidR="00794CB4" w:rsidRPr="007F3BF1" w:rsidRDefault="007F3BF1" w:rsidP="007F3BF1">
      <w:pPr>
        <w:pStyle w:val="ListParagraph"/>
        <w:numPr>
          <w:ilvl w:val="0"/>
          <w:numId w:val="7"/>
        </w:numPr>
      </w:pPr>
      <w:r w:rsidRPr="00966D1D">
        <w:rPr>
          <w:i/>
        </w:rPr>
        <w:t>Core messages and values</w:t>
      </w:r>
      <w:r>
        <w:t xml:space="preserve"> </w:t>
      </w:r>
      <w:r w:rsidR="004E783B">
        <w:br/>
      </w:r>
      <w:r>
        <w:t xml:space="preserve">- </w:t>
      </w:r>
      <w:r w:rsidR="00966D1D">
        <w:t>What is the core message in this front cover and what ideology does it represent?</w:t>
      </w:r>
    </w:p>
    <w:tbl>
      <w:tblPr>
        <w:tblStyle w:val="TableGrid"/>
        <w:tblW w:w="0" w:type="auto"/>
        <w:tblInd w:w="720" w:type="dxa"/>
        <w:tblLook w:val="04A0" w:firstRow="1" w:lastRow="0" w:firstColumn="1" w:lastColumn="0" w:noHBand="0" w:noVBand="1"/>
      </w:tblPr>
      <w:tblGrid>
        <w:gridCol w:w="8296"/>
      </w:tblGrid>
      <w:tr w:rsidR="00794CB4" w14:paraId="41B80C99" w14:textId="77777777" w:rsidTr="00794CB4">
        <w:tc>
          <w:tcPr>
            <w:tcW w:w="9016" w:type="dxa"/>
          </w:tcPr>
          <w:p w14:paraId="06212C95" w14:textId="77777777" w:rsidR="00794CB4" w:rsidRDefault="00B305FB" w:rsidP="00097291">
            <w:pPr>
              <w:pStyle w:val="ListParagraph"/>
              <w:ind w:left="0"/>
            </w:pPr>
            <w:r w:rsidRPr="00B305FB">
              <w:rPr>
                <w:color w:val="FF0000"/>
              </w:rPr>
              <w:t>Immigration is a problem for the UK according to The Sun, reinforcing negative stereotypes of immigrants and encouraging British people to stop immigration. It is arguable whether the anti-immigration stance was fuelled by papers like The Sun or that the majority of British voters have this position anyway.</w:t>
            </w:r>
          </w:p>
        </w:tc>
      </w:tr>
    </w:tbl>
    <w:p w14:paraId="4CC81376" w14:textId="77777777" w:rsidR="00B305FB" w:rsidRDefault="00097291">
      <w:pPr>
        <w:rPr>
          <w:b/>
          <w:color w:val="0070C0"/>
          <w:sz w:val="40"/>
        </w:rPr>
      </w:pPr>
      <w:r>
        <w:br/>
      </w:r>
    </w:p>
    <w:p w14:paraId="329F7374" w14:textId="77777777" w:rsidR="007F3BF1" w:rsidRDefault="007F3BF1">
      <w:pPr>
        <w:rPr>
          <w:b/>
          <w:color w:val="0070C0"/>
          <w:sz w:val="40"/>
        </w:rPr>
      </w:pPr>
      <w:r w:rsidRPr="00075734">
        <w:rPr>
          <w:b/>
          <w:color w:val="0070C0"/>
          <w:sz w:val="40"/>
        </w:rPr>
        <w:t>The Guardian</w:t>
      </w:r>
    </w:p>
    <w:tbl>
      <w:tblPr>
        <w:tblStyle w:val="TableGrid"/>
        <w:tblpPr w:leftFromText="180" w:rightFromText="180" w:vertAnchor="text" w:horzAnchor="margin" w:tblpXSpec="right" w:tblpY="-2"/>
        <w:tblW w:w="0" w:type="auto"/>
        <w:tblLook w:val="04A0" w:firstRow="1" w:lastRow="0" w:firstColumn="1" w:lastColumn="0" w:noHBand="0" w:noVBand="1"/>
      </w:tblPr>
      <w:tblGrid>
        <w:gridCol w:w="5340"/>
      </w:tblGrid>
      <w:tr w:rsidR="00C80191" w14:paraId="35479185" w14:textId="77777777" w:rsidTr="00D20D41">
        <w:tc>
          <w:tcPr>
            <w:tcW w:w="5340" w:type="dxa"/>
            <w:shd w:val="clear" w:color="auto" w:fill="FFF2CC" w:themeFill="accent4" w:themeFillTint="33"/>
          </w:tcPr>
          <w:p w14:paraId="2A1CFDF6" w14:textId="77777777" w:rsidR="00C80191" w:rsidRDefault="00C80191" w:rsidP="00D20D41">
            <w:pPr>
              <w:rPr>
                <w:b/>
                <w:color w:val="0070C0"/>
              </w:rPr>
            </w:pPr>
            <w:r>
              <w:rPr>
                <w:b/>
                <w:color w:val="0070C0"/>
              </w:rPr>
              <w:t>Example Exam Questions that could come up:</w:t>
            </w:r>
          </w:p>
        </w:tc>
      </w:tr>
      <w:tr w:rsidR="00C80191" w14:paraId="4DA29F4C" w14:textId="77777777" w:rsidTr="00D20D41">
        <w:tc>
          <w:tcPr>
            <w:tcW w:w="5340" w:type="dxa"/>
          </w:tcPr>
          <w:p w14:paraId="15A67C47" w14:textId="77777777" w:rsidR="00C80191" w:rsidRPr="00814A24" w:rsidRDefault="00C80191"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1. Explore how the </w:t>
            </w:r>
            <w:r>
              <w:rPr>
                <w:rFonts w:asciiTheme="majorHAnsi" w:hAnsiTheme="majorHAnsi" w:cstheme="majorHAnsi"/>
                <w:color w:val="auto"/>
                <w:sz w:val="18"/>
              </w:rPr>
              <w:t xml:space="preserve">magazine </w:t>
            </w:r>
            <w:r>
              <w:rPr>
                <w:rFonts w:asciiTheme="majorHAnsi" w:hAnsiTheme="majorHAnsi" w:cstheme="majorHAnsi"/>
                <w:i/>
                <w:color w:val="auto"/>
                <w:sz w:val="18"/>
              </w:rPr>
              <w:t xml:space="preserve">Pride </w:t>
            </w:r>
            <w:r w:rsidRPr="00814A24">
              <w:rPr>
                <w:rFonts w:asciiTheme="majorHAnsi" w:hAnsiTheme="majorHAnsi" w:cstheme="majorHAnsi"/>
                <w:color w:val="auto"/>
                <w:sz w:val="18"/>
              </w:rPr>
              <w:t xml:space="preserve">uses media language to create meaning. In your answer, you must analyse: </w:t>
            </w:r>
          </w:p>
          <w:p w14:paraId="2EFA64EB" w14:textId="77777777" w:rsidR="00C80191" w:rsidRPr="00814A24" w:rsidRDefault="00C80191" w:rsidP="00D20D41">
            <w:pPr>
              <w:pStyle w:val="Default"/>
              <w:rPr>
                <w:rFonts w:asciiTheme="majorHAnsi" w:hAnsiTheme="majorHAnsi" w:cstheme="majorHAnsi"/>
                <w:color w:val="auto"/>
                <w:sz w:val="18"/>
              </w:rPr>
            </w:pPr>
          </w:p>
          <w:p w14:paraId="56FE5CE4" w14:textId="77777777" w:rsidR="00C80191" w:rsidRPr="00814A24" w:rsidRDefault="00C80191"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(a) character roles [5] </w:t>
            </w:r>
          </w:p>
          <w:p w14:paraId="773E88A4" w14:textId="77777777" w:rsidR="00C80191" w:rsidRPr="00814A24" w:rsidRDefault="00C80191"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(b) narrative [5] </w:t>
            </w:r>
          </w:p>
          <w:p w14:paraId="350CF869" w14:textId="77777777" w:rsidR="00C80191" w:rsidRPr="00814A24" w:rsidRDefault="00C80191"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 xml:space="preserve">(c) </w:t>
            </w:r>
            <w:proofErr w:type="gramStart"/>
            <w:r w:rsidRPr="00814A24">
              <w:rPr>
                <w:rFonts w:asciiTheme="majorHAnsi" w:hAnsiTheme="majorHAnsi" w:cstheme="majorHAnsi"/>
                <w:color w:val="auto"/>
                <w:sz w:val="18"/>
              </w:rPr>
              <w:t>intertextuality</w:t>
            </w:r>
            <w:proofErr w:type="gramEnd"/>
            <w:r w:rsidRPr="00814A24">
              <w:rPr>
                <w:rFonts w:asciiTheme="majorHAnsi" w:hAnsiTheme="majorHAnsi" w:cstheme="majorHAnsi"/>
                <w:color w:val="auto"/>
                <w:sz w:val="18"/>
              </w:rPr>
              <w:t xml:space="preserve">. [5] </w:t>
            </w:r>
          </w:p>
        </w:tc>
      </w:tr>
      <w:tr w:rsidR="00C80191" w14:paraId="0D3B3F21" w14:textId="77777777" w:rsidTr="00D20D41">
        <w:tc>
          <w:tcPr>
            <w:tcW w:w="5340" w:type="dxa"/>
          </w:tcPr>
          <w:p w14:paraId="72C60790" w14:textId="77777777" w:rsidR="00C80191" w:rsidRPr="00814A24" w:rsidRDefault="00C80191" w:rsidP="00D20D41">
            <w:pPr>
              <w:pStyle w:val="Default"/>
              <w:rPr>
                <w:rFonts w:asciiTheme="majorHAnsi" w:hAnsiTheme="majorHAnsi" w:cstheme="majorHAnsi"/>
                <w:color w:val="auto"/>
                <w:sz w:val="18"/>
              </w:rPr>
            </w:pPr>
            <w:r w:rsidRPr="00814A24">
              <w:rPr>
                <w:rFonts w:asciiTheme="majorHAnsi" w:hAnsiTheme="majorHAnsi" w:cstheme="majorHAnsi"/>
                <w:color w:val="auto"/>
                <w:sz w:val="18"/>
              </w:rPr>
              <w:t>2. (</w:t>
            </w:r>
            <w:proofErr w:type="gramStart"/>
            <w:r w:rsidRPr="00814A24">
              <w:rPr>
                <w:rFonts w:asciiTheme="majorHAnsi" w:hAnsiTheme="majorHAnsi" w:cstheme="majorHAnsi"/>
                <w:color w:val="auto"/>
                <w:sz w:val="18"/>
              </w:rPr>
              <w:t>a</w:t>
            </w:r>
            <w:proofErr w:type="gramEnd"/>
            <w:r w:rsidRPr="00814A24">
              <w:rPr>
                <w:rFonts w:asciiTheme="majorHAnsi" w:hAnsiTheme="majorHAnsi" w:cstheme="majorHAnsi"/>
                <w:color w:val="auto"/>
                <w:sz w:val="18"/>
              </w:rPr>
              <w:t>) Explain how historical context affects</w:t>
            </w:r>
            <w:r>
              <w:rPr>
                <w:rFonts w:asciiTheme="majorHAnsi" w:hAnsiTheme="majorHAnsi" w:cstheme="majorHAnsi"/>
                <w:color w:val="auto"/>
                <w:sz w:val="18"/>
              </w:rPr>
              <w:t xml:space="preserve"> magazine promotion. Refer to </w:t>
            </w:r>
            <w:r>
              <w:rPr>
                <w:rFonts w:asciiTheme="majorHAnsi" w:hAnsiTheme="majorHAnsi" w:cstheme="majorHAnsi"/>
                <w:i/>
                <w:color w:val="auto"/>
                <w:sz w:val="18"/>
              </w:rPr>
              <w:t>Pride</w:t>
            </w:r>
            <w:r>
              <w:rPr>
                <w:rFonts w:asciiTheme="majorHAnsi" w:hAnsiTheme="majorHAnsi" w:cstheme="majorHAnsi"/>
                <w:color w:val="auto"/>
                <w:sz w:val="18"/>
              </w:rPr>
              <w:t xml:space="preserve"> magazine</w:t>
            </w:r>
            <w:r w:rsidRPr="00814A24">
              <w:rPr>
                <w:rFonts w:asciiTheme="majorHAnsi" w:hAnsiTheme="majorHAnsi" w:cstheme="majorHAnsi"/>
                <w:color w:val="auto"/>
                <w:sz w:val="18"/>
              </w:rPr>
              <w:t xml:space="preserve"> to support your points. [5] </w:t>
            </w:r>
          </w:p>
          <w:p w14:paraId="321D212A" w14:textId="77777777" w:rsidR="00C80191" w:rsidRPr="00814A24" w:rsidRDefault="00C80191" w:rsidP="00D20D41">
            <w:pPr>
              <w:pStyle w:val="Default"/>
              <w:rPr>
                <w:rFonts w:asciiTheme="majorHAnsi" w:hAnsiTheme="majorHAnsi" w:cstheme="majorHAnsi"/>
                <w:iCs/>
                <w:color w:val="auto"/>
                <w:sz w:val="18"/>
              </w:rPr>
            </w:pPr>
          </w:p>
          <w:p w14:paraId="228E19DB" w14:textId="77777777" w:rsidR="00C80191" w:rsidRPr="00814A24" w:rsidRDefault="00C80191" w:rsidP="00D20D41">
            <w:pPr>
              <w:pStyle w:val="Default"/>
              <w:rPr>
                <w:rFonts w:asciiTheme="majorHAnsi" w:hAnsiTheme="majorHAnsi" w:cstheme="majorHAnsi"/>
                <w:color w:val="auto"/>
                <w:sz w:val="18"/>
              </w:rPr>
            </w:pPr>
            <w:r w:rsidRPr="00814A24">
              <w:rPr>
                <w:rFonts w:asciiTheme="majorHAnsi" w:hAnsiTheme="majorHAnsi" w:cstheme="majorHAnsi"/>
                <w:iCs/>
                <w:color w:val="auto"/>
                <w:sz w:val="18"/>
              </w:rPr>
              <w:t xml:space="preserve">Question 2(b) is based on the </w:t>
            </w:r>
            <w:r>
              <w:rPr>
                <w:rFonts w:asciiTheme="majorHAnsi" w:hAnsiTheme="majorHAnsi" w:cstheme="majorHAnsi"/>
                <w:i/>
                <w:iCs/>
                <w:color w:val="auto"/>
                <w:sz w:val="18"/>
              </w:rPr>
              <w:t>Pride</w:t>
            </w:r>
            <w:r>
              <w:rPr>
                <w:rFonts w:asciiTheme="majorHAnsi" w:hAnsiTheme="majorHAnsi" w:cstheme="majorHAnsi"/>
                <w:iCs/>
                <w:color w:val="auto"/>
                <w:sz w:val="18"/>
              </w:rPr>
              <w:t xml:space="preserve"> magazine</w:t>
            </w:r>
            <w:r w:rsidRPr="00814A24">
              <w:rPr>
                <w:rFonts w:asciiTheme="majorHAnsi" w:hAnsiTheme="majorHAnsi" w:cstheme="majorHAnsi"/>
                <w:iCs/>
                <w:color w:val="auto"/>
                <w:sz w:val="18"/>
              </w:rPr>
              <w:t xml:space="preserve"> from the set products </w:t>
            </w:r>
            <w:r w:rsidRPr="00814A24">
              <w:rPr>
                <w:rFonts w:asciiTheme="majorHAnsi" w:hAnsiTheme="majorHAnsi" w:cstheme="majorHAnsi"/>
                <w:b/>
                <w:bCs/>
                <w:iCs/>
                <w:color w:val="auto"/>
                <w:sz w:val="18"/>
              </w:rPr>
              <w:t xml:space="preserve">and </w:t>
            </w:r>
            <w:r>
              <w:rPr>
                <w:rFonts w:asciiTheme="majorHAnsi" w:hAnsiTheme="majorHAnsi" w:cstheme="majorHAnsi"/>
                <w:iCs/>
                <w:color w:val="auto"/>
                <w:sz w:val="18"/>
              </w:rPr>
              <w:t>unseen magazine</w:t>
            </w:r>
            <w:r w:rsidRPr="00814A24">
              <w:rPr>
                <w:rFonts w:asciiTheme="majorHAnsi" w:hAnsiTheme="majorHAnsi" w:cstheme="majorHAnsi"/>
                <w:iCs/>
                <w:color w:val="auto"/>
                <w:sz w:val="18"/>
              </w:rPr>
              <w:t xml:space="preserve"> (Resource A). Study Resource A carefully and use </w:t>
            </w:r>
            <w:r w:rsidRPr="00814A24">
              <w:rPr>
                <w:rFonts w:asciiTheme="majorHAnsi" w:hAnsiTheme="majorHAnsi" w:cstheme="majorHAnsi"/>
                <w:b/>
                <w:bCs/>
                <w:iCs/>
                <w:color w:val="auto"/>
                <w:sz w:val="18"/>
              </w:rPr>
              <w:t xml:space="preserve">both </w:t>
            </w:r>
            <w:r>
              <w:rPr>
                <w:rFonts w:asciiTheme="majorHAnsi" w:hAnsiTheme="majorHAnsi" w:cstheme="majorHAnsi"/>
                <w:iCs/>
                <w:color w:val="auto"/>
                <w:sz w:val="18"/>
              </w:rPr>
              <w:t>film posters</w:t>
            </w:r>
            <w:r w:rsidRPr="00814A24">
              <w:rPr>
                <w:rFonts w:asciiTheme="majorHAnsi" w:hAnsiTheme="majorHAnsi" w:cstheme="majorHAnsi"/>
                <w:iCs/>
                <w:color w:val="auto"/>
                <w:sz w:val="18"/>
              </w:rPr>
              <w:t xml:space="preserve"> when answering the question. </w:t>
            </w:r>
          </w:p>
          <w:p w14:paraId="4082B8FB" w14:textId="77777777" w:rsidR="00C80191" w:rsidRPr="00814A24" w:rsidRDefault="00C80191" w:rsidP="00D20D41">
            <w:pPr>
              <w:pStyle w:val="Default"/>
              <w:rPr>
                <w:rFonts w:asciiTheme="majorHAnsi" w:hAnsiTheme="majorHAnsi" w:cstheme="majorHAnsi"/>
                <w:color w:val="auto"/>
                <w:sz w:val="18"/>
              </w:rPr>
            </w:pPr>
          </w:p>
          <w:p w14:paraId="71FF4787" w14:textId="77777777" w:rsidR="00C80191" w:rsidRPr="00814A24" w:rsidRDefault="00C80191" w:rsidP="00D20D41">
            <w:pPr>
              <w:pStyle w:val="Default"/>
              <w:rPr>
                <w:rFonts w:asciiTheme="majorHAnsi" w:hAnsiTheme="majorHAnsi" w:cstheme="majorHAnsi"/>
                <w:sz w:val="18"/>
              </w:rPr>
            </w:pPr>
            <w:r w:rsidRPr="00814A24">
              <w:rPr>
                <w:rFonts w:asciiTheme="majorHAnsi" w:hAnsiTheme="majorHAnsi" w:cstheme="majorHAnsi"/>
                <w:color w:val="auto"/>
                <w:sz w:val="18"/>
              </w:rPr>
              <w:t xml:space="preserve">(b) </w:t>
            </w:r>
            <w:r w:rsidRPr="00814A24">
              <w:rPr>
                <w:rFonts w:asciiTheme="majorHAnsi" w:hAnsiTheme="majorHAnsi" w:cstheme="majorHAnsi"/>
                <w:sz w:val="18"/>
              </w:rPr>
              <w:t>Question 2b—Compare the representation of</w:t>
            </w:r>
            <w:r>
              <w:rPr>
                <w:rFonts w:asciiTheme="majorHAnsi" w:hAnsiTheme="majorHAnsi" w:cstheme="majorHAnsi"/>
                <w:sz w:val="18"/>
              </w:rPr>
              <w:t xml:space="preserve"> gender in </w:t>
            </w:r>
            <w:r>
              <w:rPr>
                <w:rFonts w:asciiTheme="majorHAnsi" w:hAnsiTheme="majorHAnsi" w:cstheme="majorHAnsi"/>
                <w:i/>
                <w:sz w:val="18"/>
              </w:rPr>
              <w:t xml:space="preserve">Pride </w:t>
            </w:r>
            <w:r>
              <w:rPr>
                <w:rFonts w:asciiTheme="majorHAnsi" w:hAnsiTheme="majorHAnsi" w:cstheme="majorHAnsi"/>
                <w:sz w:val="18"/>
              </w:rPr>
              <w:t xml:space="preserve">and </w:t>
            </w:r>
            <w:r w:rsidRPr="00814A24">
              <w:rPr>
                <w:rFonts w:asciiTheme="majorHAnsi" w:hAnsiTheme="majorHAnsi" w:cstheme="majorHAnsi"/>
                <w:sz w:val="18"/>
              </w:rPr>
              <w:t xml:space="preserve">Resource </w:t>
            </w:r>
            <w:r>
              <w:rPr>
                <w:rFonts w:asciiTheme="majorHAnsi" w:hAnsiTheme="majorHAnsi" w:cstheme="majorHAnsi"/>
                <w:sz w:val="18"/>
              </w:rPr>
              <w:t xml:space="preserve">A magazines.  </w:t>
            </w:r>
            <w:r w:rsidRPr="00814A24">
              <w:rPr>
                <w:rFonts w:asciiTheme="majorHAnsi" w:hAnsiTheme="majorHAnsi" w:cstheme="majorHAnsi"/>
                <w:sz w:val="18"/>
              </w:rPr>
              <w:t xml:space="preserve">[25] </w:t>
            </w:r>
          </w:p>
          <w:p w14:paraId="6967F7C8" w14:textId="77777777" w:rsidR="00C80191" w:rsidRPr="00814A24" w:rsidRDefault="00C80191" w:rsidP="00D20D41">
            <w:pPr>
              <w:pStyle w:val="Default"/>
              <w:rPr>
                <w:rFonts w:asciiTheme="majorHAnsi" w:hAnsiTheme="majorHAnsi" w:cstheme="majorHAnsi"/>
                <w:sz w:val="18"/>
              </w:rPr>
            </w:pPr>
          </w:p>
          <w:p w14:paraId="5499A9AB" w14:textId="77777777" w:rsidR="00C80191" w:rsidRPr="00814A24" w:rsidRDefault="00C80191" w:rsidP="00D20D41">
            <w:pPr>
              <w:pStyle w:val="Default"/>
              <w:rPr>
                <w:rFonts w:asciiTheme="majorHAnsi" w:hAnsiTheme="majorHAnsi" w:cstheme="majorHAnsi"/>
                <w:sz w:val="18"/>
              </w:rPr>
            </w:pPr>
            <w:r w:rsidRPr="00814A24">
              <w:rPr>
                <w:rFonts w:asciiTheme="majorHAnsi" w:hAnsiTheme="majorHAnsi" w:cstheme="majorHAnsi"/>
                <w:sz w:val="18"/>
              </w:rPr>
              <w:t xml:space="preserve">In your answer, you must consider: </w:t>
            </w:r>
          </w:p>
          <w:p w14:paraId="260EE22F" w14:textId="77777777" w:rsidR="00C80191" w:rsidRPr="00814A24" w:rsidRDefault="00C80191" w:rsidP="00D20D41">
            <w:pPr>
              <w:pStyle w:val="Default"/>
              <w:rPr>
                <w:rFonts w:asciiTheme="majorHAnsi" w:hAnsiTheme="majorHAnsi" w:cstheme="majorHAnsi"/>
                <w:sz w:val="18"/>
              </w:rPr>
            </w:pPr>
            <w:r>
              <w:rPr>
                <w:rFonts w:asciiTheme="majorHAnsi" w:hAnsiTheme="majorHAnsi" w:cstheme="majorHAnsi"/>
                <w:sz w:val="18"/>
              </w:rPr>
              <w:t xml:space="preserve">- The choices </w:t>
            </w:r>
            <w:r w:rsidRPr="00814A24">
              <w:rPr>
                <w:rFonts w:asciiTheme="majorHAnsi" w:hAnsiTheme="majorHAnsi" w:cstheme="majorHAnsi"/>
                <w:sz w:val="18"/>
              </w:rPr>
              <w:t>producers have made about how to represent</w:t>
            </w:r>
            <w:r>
              <w:rPr>
                <w:rFonts w:asciiTheme="majorHAnsi" w:hAnsiTheme="majorHAnsi" w:cstheme="majorHAnsi"/>
                <w:sz w:val="18"/>
              </w:rPr>
              <w:t xml:space="preserve"> gender.</w:t>
            </w:r>
          </w:p>
          <w:p w14:paraId="2407EF7B" w14:textId="77777777" w:rsidR="00C80191" w:rsidRPr="00814A24" w:rsidRDefault="00C80191" w:rsidP="00D20D41">
            <w:pPr>
              <w:pStyle w:val="Default"/>
              <w:rPr>
                <w:rFonts w:asciiTheme="majorHAnsi" w:hAnsiTheme="majorHAnsi" w:cstheme="majorHAnsi"/>
                <w:sz w:val="18"/>
              </w:rPr>
            </w:pPr>
            <w:r>
              <w:rPr>
                <w:rFonts w:asciiTheme="majorHAnsi" w:hAnsiTheme="majorHAnsi" w:cstheme="majorHAnsi"/>
                <w:sz w:val="18"/>
              </w:rPr>
              <w:t>- How far gender representation is similar in the two magazines.</w:t>
            </w:r>
            <w:r w:rsidRPr="00814A24">
              <w:rPr>
                <w:rFonts w:asciiTheme="majorHAnsi" w:hAnsiTheme="majorHAnsi" w:cstheme="majorHAnsi"/>
                <w:sz w:val="18"/>
              </w:rPr>
              <w:t xml:space="preserve"> </w:t>
            </w:r>
          </w:p>
          <w:p w14:paraId="5F7B0352" w14:textId="77777777" w:rsidR="00C80191" w:rsidRPr="00814A24" w:rsidRDefault="00C80191" w:rsidP="00D20D41">
            <w:pPr>
              <w:pStyle w:val="Default"/>
              <w:rPr>
                <w:rFonts w:asciiTheme="majorHAnsi" w:hAnsiTheme="majorHAnsi" w:cstheme="majorHAnsi"/>
                <w:sz w:val="18"/>
              </w:rPr>
            </w:pPr>
            <w:r>
              <w:rPr>
                <w:rFonts w:asciiTheme="majorHAnsi" w:hAnsiTheme="majorHAnsi" w:cstheme="majorHAnsi"/>
                <w:sz w:val="18"/>
              </w:rPr>
              <w:t xml:space="preserve">- </w:t>
            </w:r>
            <w:r w:rsidRPr="00814A24">
              <w:rPr>
                <w:rFonts w:asciiTheme="majorHAnsi" w:hAnsiTheme="majorHAnsi" w:cstheme="majorHAnsi"/>
                <w:sz w:val="18"/>
              </w:rPr>
              <w:t xml:space="preserve">How far </w:t>
            </w:r>
            <w:r>
              <w:rPr>
                <w:rFonts w:asciiTheme="majorHAnsi" w:hAnsiTheme="majorHAnsi" w:cstheme="majorHAnsi"/>
                <w:sz w:val="18"/>
              </w:rPr>
              <w:t>gender representation</w:t>
            </w:r>
            <w:r w:rsidRPr="00814A24">
              <w:rPr>
                <w:rFonts w:asciiTheme="majorHAnsi" w:hAnsiTheme="majorHAnsi" w:cstheme="majorHAnsi"/>
                <w:sz w:val="18"/>
              </w:rPr>
              <w:t xml:space="preserve"> </w:t>
            </w:r>
            <w:r>
              <w:rPr>
                <w:rFonts w:asciiTheme="majorHAnsi" w:hAnsiTheme="majorHAnsi" w:cstheme="majorHAnsi"/>
                <w:sz w:val="18"/>
              </w:rPr>
              <w:t xml:space="preserve">is </w:t>
            </w:r>
            <w:r w:rsidRPr="00814A24">
              <w:rPr>
                <w:rFonts w:asciiTheme="majorHAnsi" w:hAnsiTheme="majorHAnsi" w:cstheme="majorHAnsi"/>
                <w:sz w:val="18"/>
              </w:rPr>
              <w:t>d</w:t>
            </w:r>
            <w:r>
              <w:rPr>
                <w:rFonts w:asciiTheme="majorHAnsi" w:hAnsiTheme="majorHAnsi" w:cstheme="majorHAnsi"/>
                <w:sz w:val="18"/>
              </w:rPr>
              <w:t>ifferent in the two magazines.</w:t>
            </w:r>
            <w:r w:rsidRPr="00814A24">
              <w:rPr>
                <w:rFonts w:asciiTheme="majorHAnsi" w:hAnsiTheme="majorHAnsi" w:cstheme="majorHAnsi"/>
                <w:sz w:val="18"/>
              </w:rPr>
              <w:t xml:space="preserve"> </w:t>
            </w:r>
          </w:p>
        </w:tc>
      </w:tr>
    </w:tbl>
    <w:p w14:paraId="34F17C67" w14:textId="77777777" w:rsidR="00712D47" w:rsidRPr="00075734" w:rsidRDefault="00C80191">
      <w:pPr>
        <w:rPr>
          <w:b/>
          <w:color w:val="0070C0"/>
          <w:sz w:val="40"/>
        </w:rPr>
      </w:pPr>
      <w:r w:rsidRPr="00C80191">
        <w:rPr>
          <w:b/>
          <w:noProof/>
          <w:color w:val="0070C0"/>
          <w:sz w:val="40"/>
          <w:lang w:eastAsia="en-GB"/>
        </w:rPr>
        <w:drawing>
          <wp:anchor distT="0" distB="0" distL="114300" distR="114300" simplePos="0" relativeHeight="251665408" behindDoc="0" locked="0" layoutInCell="1" allowOverlap="1" wp14:anchorId="600CA131" wp14:editId="5F90BA07">
            <wp:simplePos x="0" y="0"/>
            <wp:positionH relativeFrom="column">
              <wp:posOffset>0</wp:posOffset>
            </wp:positionH>
            <wp:positionV relativeFrom="paragraph">
              <wp:posOffset>4445</wp:posOffset>
            </wp:positionV>
            <wp:extent cx="2060444" cy="2534382"/>
            <wp:effectExtent l="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5">
                      <a:extLst>
                        <a:ext uri="{28A0092B-C50C-407E-A947-70E740481C1C}">
                          <a14:useLocalDpi xmlns:a14="http://schemas.microsoft.com/office/drawing/2010/main" val="0"/>
                        </a:ext>
                      </a:extLst>
                    </a:blip>
                    <a:srcRect l="17693" t="15088" r="68636" b="55019"/>
                    <a:stretch/>
                  </pic:blipFill>
                  <pic:spPr>
                    <a:xfrm>
                      <a:off x="0" y="0"/>
                      <a:ext cx="2060444" cy="2534382"/>
                    </a:xfrm>
                    <a:prstGeom prst="rect">
                      <a:avLst/>
                    </a:prstGeom>
                  </pic:spPr>
                </pic:pic>
              </a:graphicData>
            </a:graphic>
            <wp14:sizeRelH relativeFrom="page">
              <wp14:pctWidth>0</wp14:pctWidth>
            </wp14:sizeRelH>
            <wp14:sizeRelV relativeFrom="page">
              <wp14:pctHeight>0</wp14:pctHeight>
            </wp14:sizeRelV>
          </wp:anchor>
        </w:drawing>
      </w:r>
    </w:p>
    <w:p w14:paraId="2F3E43BA" w14:textId="77777777" w:rsidR="00794CB4" w:rsidRDefault="007F3BF1" w:rsidP="007F3BF1">
      <w:pPr>
        <w:pStyle w:val="ListParagraph"/>
        <w:numPr>
          <w:ilvl w:val="0"/>
          <w:numId w:val="8"/>
        </w:numPr>
      </w:pPr>
      <w:r w:rsidRPr="00147715">
        <w:rPr>
          <w:i/>
        </w:rPr>
        <w:t xml:space="preserve">Context </w:t>
      </w:r>
      <w:r w:rsidR="004E783B">
        <w:br/>
      </w:r>
      <w:r w:rsidR="00A05FC3">
        <w:t xml:space="preserve">- Is </w:t>
      </w:r>
      <w:r w:rsidR="00A05FC3" w:rsidRPr="00966D1D">
        <w:rPr>
          <w:i/>
        </w:rPr>
        <w:t>The</w:t>
      </w:r>
      <w:r w:rsidR="00A05FC3">
        <w:rPr>
          <w:i/>
        </w:rPr>
        <w:t xml:space="preserve"> Guardian </w:t>
      </w:r>
      <w:r w:rsidR="00A05FC3">
        <w:t>a tabloi</w:t>
      </w:r>
      <w:r w:rsidR="00147715">
        <w:t>d or broadsheet newspaper, centre-left</w:t>
      </w:r>
      <w:r w:rsidR="00097291">
        <w:t xml:space="preserve"> or right-wing?</w:t>
      </w:r>
    </w:p>
    <w:tbl>
      <w:tblPr>
        <w:tblStyle w:val="TableGrid"/>
        <w:tblW w:w="0" w:type="auto"/>
        <w:tblInd w:w="720" w:type="dxa"/>
        <w:tblLook w:val="04A0" w:firstRow="1" w:lastRow="0" w:firstColumn="1" w:lastColumn="0" w:noHBand="0" w:noVBand="1"/>
      </w:tblPr>
      <w:tblGrid>
        <w:gridCol w:w="8296"/>
      </w:tblGrid>
      <w:tr w:rsidR="00794CB4" w14:paraId="0C986D48" w14:textId="77777777" w:rsidTr="00794CB4">
        <w:tc>
          <w:tcPr>
            <w:tcW w:w="9016" w:type="dxa"/>
          </w:tcPr>
          <w:p w14:paraId="02B8F4EA" w14:textId="77777777" w:rsidR="00794CB4" w:rsidRDefault="00B305FB" w:rsidP="00097291">
            <w:pPr>
              <w:pStyle w:val="ListParagraph"/>
              <w:ind w:left="0"/>
            </w:pPr>
            <w:r w:rsidRPr="00B305FB">
              <w:rPr>
                <w:color w:val="FF0000"/>
              </w:rPr>
              <w:t>The Guardian is a centre-left broadsheet newspaper with a positive attitude towards immigration in contrast with The Sun. The Guardian choose to focus on the plight of refugees on this front cover in order to humanise the representation of immigrants.</w:t>
            </w:r>
          </w:p>
        </w:tc>
      </w:tr>
    </w:tbl>
    <w:p w14:paraId="4EA52672" w14:textId="77777777" w:rsidR="00794CB4" w:rsidRDefault="00147715" w:rsidP="00097291">
      <w:pPr>
        <w:pStyle w:val="ListParagraph"/>
      </w:pPr>
      <w:r>
        <w:t xml:space="preserve">- Why is </w:t>
      </w:r>
      <w:r w:rsidRPr="00147715">
        <w:rPr>
          <w:i/>
        </w:rPr>
        <w:t>The Guardian</w:t>
      </w:r>
      <w:r>
        <w:t xml:space="preserve"> considered an ideologically liberal newspaper?</w:t>
      </w:r>
    </w:p>
    <w:tbl>
      <w:tblPr>
        <w:tblStyle w:val="TableGrid"/>
        <w:tblW w:w="0" w:type="auto"/>
        <w:tblInd w:w="720" w:type="dxa"/>
        <w:tblLook w:val="04A0" w:firstRow="1" w:lastRow="0" w:firstColumn="1" w:lastColumn="0" w:noHBand="0" w:noVBand="1"/>
      </w:tblPr>
      <w:tblGrid>
        <w:gridCol w:w="8296"/>
      </w:tblGrid>
      <w:tr w:rsidR="00794CB4" w14:paraId="6B824F48" w14:textId="77777777" w:rsidTr="00794CB4">
        <w:tc>
          <w:tcPr>
            <w:tcW w:w="9016" w:type="dxa"/>
          </w:tcPr>
          <w:p w14:paraId="30C0B23B" w14:textId="77777777" w:rsidR="00794CB4" w:rsidRDefault="00B305FB" w:rsidP="00097291">
            <w:pPr>
              <w:pStyle w:val="ListParagraph"/>
              <w:ind w:left="0"/>
            </w:pPr>
            <w:r w:rsidRPr="00B305FB">
              <w:rPr>
                <w:color w:val="FF0000"/>
              </w:rPr>
              <w:t xml:space="preserve">The Guardian has multicultural attitudes towards immigration, socially liberal positions (pro-feminist, pro-LGBTQ+, </w:t>
            </w:r>
            <w:r>
              <w:rPr>
                <w:color w:val="FF0000"/>
              </w:rPr>
              <w:t xml:space="preserve">pro-choice, </w:t>
            </w:r>
            <w:r w:rsidRPr="00B305FB">
              <w:rPr>
                <w:color w:val="FF0000"/>
              </w:rPr>
              <w:t>anti-racism) but is not necessarily Socialist in its representation of class (taking a pro-corporate, fiscally conservative position, with the exception of some specific columnists).</w:t>
            </w:r>
          </w:p>
        </w:tc>
      </w:tr>
    </w:tbl>
    <w:p w14:paraId="012872CC" w14:textId="77777777" w:rsidR="00794CB4" w:rsidRDefault="007F3BF1" w:rsidP="00097291">
      <w:pPr>
        <w:pStyle w:val="ListParagraph"/>
      </w:pPr>
      <w:r>
        <w:t xml:space="preserve">– </w:t>
      </w:r>
      <w:r w:rsidR="00A05FC3">
        <w:t>What is the circulation of the newspaper?</w:t>
      </w:r>
    </w:p>
    <w:tbl>
      <w:tblPr>
        <w:tblStyle w:val="TableGrid"/>
        <w:tblW w:w="0" w:type="auto"/>
        <w:tblInd w:w="720" w:type="dxa"/>
        <w:tblLook w:val="04A0" w:firstRow="1" w:lastRow="0" w:firstColumn="1" w:lastColumn="0" w:noHBand="0" w:noVBand="1"/>
      </w:tblPr>
      <w:tblGrid>
        <w:gridCol w:w="8296"/>
      </w:tblGrid>
      <w:tr w:rsidR="00794CB4" w14:paraId="3A0D5345" w14:textId="77777777" w:rsidTr="00794CB4">
        <w:tc>
          <w:tcPr>
            <w:tcW w:w="9016" w:type="dxa"/>
          </w:tcPr>
          <w:p w14:paraId="07C8B67B" w14:textId="77777777" w:rsidR="00794CB4" w:rsidRDefault="00B305FB" w:rsidP="00097291">
            <w:pPr>
              <w:pStyle w:val="ListParagraph"/>
              <w:ind w:left="0"/>
            </w:pPr>
            <w:r w:rsidRPr="00B305FB">
              <w:rPr>
                <w:color w:val="FF0000"/>
              </w:rPr>
              <w:t>Print circulation (189,000).</w:t>
            </w:r>
          </w:p>
        </w:tc>
      </w:tr>
    </w:tbl>
    <w:p w14:paraId="2C404117" w14:textId="77777777" w:rsidR="00794CB4" w:rsidRDefault="00147715" w:rsidP="00097291">
      <w:pPr>
        <w:pStyle w:val="ListParagraph"/>
      </w:pPr>
      <w:r>
        <w:t>- Who is the core demographic for the newspaper?</w:t>
      </w:r>
    </w:p>
    <w:tbl>
      <w:tblPr>
        <w:tblStyle w:val="TableGrid"/>
        <w:tblW w:w="0" w:type="auto"/>
        <w:tblInd w:w="720" w:type="dxa"/>
        <w:tblLook w:val="04A0" w:firstRow="1" w:lastRow="0" w:firstColumn="1" w:lastColumn="0" w:noHBand="0" w:noVBand="1"/>
      </w:tblPr>
      <w:tblGrid>
        <w:gridCol w:w="8296"/>
      </w:tblGrid>
      <w:tr w:rsidR="00794CB4" w14:paraId="08985643" w14:textId="77777777" w:rsidTr="00794CB4">
        <w:tc>
          <w:tcPr>
            <w:tcW w:w="9016" w:type="dxa"/>
          </w:tcPr>
          <w:p w14:paraId="380DE85F" w14:textId="77777777" w:rsidR="00794CB4" w:rsidRDefault="00B305FB" w:rsidP="00097291">
            <w:pPr>
              <w:pStyle w:val="ListParagraph"/>
              <w:ind w:left="0"/>
            </w:pPr>
            <w:r w:rsidRPr="00B305FB">
              <w:rPr>
                <w:color w:val="FF0000"/>
              </w:rPr>
              <w:t>89% ABC1, high-brow professional readership (52% male, 48% female).</w:t>
            </w:r>
          </w:p>
        </w:tc>
      </w:tr>
    </w:tbl>
    <w:p w14:paraId="57320255" w14:textId="77777777" w:rsidR="00794CB4" w:rsidRDefault="00147715" w:rsidP="00097291">
      <w:pPr>
        <w:pStyle w:val="ListParagraph"/>
      </w:pPr>
      <w:r>
        <w:t>- How many readers does the online edition of the newspaper have?</w:t>
      </w:r>
    </w:p>
    <w:tbl>
      <w:tblPr>
        <w:tblStyle w:val="TableGrid"/>
        <w:tblW w:w="0" w:type="auto"/>
        <w:tblInd w:w="720" w:type="dxa"/>
        <w:tblLook w:val="04A0" w:firstRow="1" w:lastRow="0" w:firstColumn="1" w:lastColumn="0" w:noHBand="0" w:noVBand="1"/>
      </w:tblPr>
      <w:tblGrid>
        <w:gridCol w:w="8296"/>
      </w:tblGrid>
      <w:tr w:rsidR="00794CB4" w14:paraId="22D98D76" w14:textId="77777777" w:rsidTr="00794CB4">
        <w:tc>
          <w:tcPr>
            <w:tcW w:w="9016" w:type="dxa"/>
          </w:tcPr>
          <w:p w14:paraId="34906759" w14:textId="77777777" w:rsidR="00794CB4" w:rsidRDefault="00B305FB" w:rsidP="00097291">
            <w:pPr>
              <w:pStyle w:val="ListParagraph"/>
              <w:ind w:left="0"/>
            </w:pPr>
            <w:r w:rsidRPr="00B305FB">
              <w:rPr>
                <w:color w:val="FF0000"/>
              </w:rPr>
              <w:t>Online edition = readership of 42.6 million.</w:t>
            </w:r>
          </w:p>
        </w:tc>
      </w:tr>
    </w:tbl>
    <w:p w14:paraId="0F14B053" w14:textId="77777777" w:rsidR="00794CB4" w:rsidRDefault="00147715" w:rsidP="00097291">
      <w:pPr>
        <w:pStyle w:val="ListParagraph"/>
      </w:pPr>
      <w:r>
        <w:t>- What is the social context for the lead story on refugees on the front page?</w:t>
      </w:r>
    </w:p>
    <w:tbl>
      <w:tblPr>
        <w:tblStyle w:val="TableGrid"/>
        <w:tblW w:w="0" w:type="auto"/>
        <w:tblInd w:w="720" w:type="dxa"/>
        <w:tblLook w:val="04A0" w:firstRow="1" w:lastRow="0" w:firstColumn="1" w:lastColumn="0" w:noHBand="0" w:noVBand="1"/>
      </w:tblPr>
      <w:tblGrid>
        <w:gridCol w:w="8296"/>
      </w:tblGrid>
      <w:tr w:rsidR="00794CB4" w14:paraId="1F5E4E5B" w14:textId="77777777" w:rsidTr="00794CB4">
        <w:tc>
          <w:tcPr>
            <w:tcW w:w="9016" w:type="dxa"/>
          </w:tcPr>
          <w:p w14:paraId="27BD2C6E" w14:textId="77777777" w:rsidR="00794CB4" w:rsidRDefault="00B305FB" w:rsidP="00097291">
            <w:pPr>
              <w:pStyle w:val="ListParagraph"/>
              <w:ind w:left="0"/>
            </w:pPr>
            <w:r w:rsidRPr="00B305FB">
              <w:rPr>
                <w:color w:val="FF0000"/>
              </w:rPr>
              <w:t>March 2011, Syrian Civil war broke out – 11m Syrians fled homes – majority sought asylum in Europe making difficult journeys across land and sea to get there. There is a negotiation on what aid/support/asylum should be granted to these refugees. One key question: how will countries cope with increased populations and what impact will migrants have on societies?</w:t>
            </w:r>
          </w:p>
        </w:tc>
      </w:tr>
    </w:tbl>
    <w:p w14:paraId="7FF0BD17" w14:textId="77777777" w:rsidR="007F3BF1" w:rsidRDefault="007F3BF1" w:rsidP="00097291">
      <w:pPr>
        <w:pStyle w:val="ListParagraph"/>
      </w:pPr>
    </w:p>
    <w:p w14:paraId="519318DC" w14:textId="77777777" w:rsidR="00794CB4" w:rsidRDefault="007F3BF1" w:rsidP="007F3BF1">
      <w:pPr>
        <w:pStyle w:val="ListParagraph"/>
        <w:numPr>
          <w:ilvl w:val="0"/>
          <w:numId w:val="8"/>
        </w:numPr>
      </w:pPr>
      <w:r w:rsidRPr="00147715">
        <w:rPr>
          <w:i/>
        </w:rPr>
        <w:t>Media language</w:t>
      </w:r>
      <w:r>
        <w:t xml:space="preserve"> </w:t>
      </w:r>
      <w:r w:rsidR="004E783B">
        <w:br/>
      </w:r>
      <w:r>
        <w:t xml:space="preserve">– </w:t>
      </w:r>
      <w:r w:rsidR="00147715">
        <w:t>What is the shot type and mise-en-scene of the dominant image?</w:t>
      </w:r>
    </w:p>
    <w:tbl>
      <w:tblPr>
        <w:tblStyle w:val="TableGrid"/>
        <w:tblW w:w="0" w:type="auto"/>
        <w:tblInd w:w="720" w:type="dxa"/>
        <w:tblLook w:val="04A0" w:firstRow="1" w:lastRow="0" w:firstColumn="1" w:lastColumn="0" w:noHBand="0" w:noVBand="1"/>
      </w:tblPr>
      <w:tblGrid>
        <w:gridCol w:w="8296"/>
      </w:tblGrid>
      <w:tr w:rsidR="00794CB4" w14:paraId="567ABEF5" w14:textId="77777777" w:rsidTr="00794CB4">
        <w:tc>
          <w:tcPr>
            <w:tcW w:w="9016" w:type="dxa"/>
          </w:tcPr>
          <w:p w14:paraId="132D935B" w14:textId="77777777" w:rsidR="00794CB4" w:rsidRPr="001962B1" w:rsidRDefault="00B305FB" w:rsidP="00097291">
            <w:pPr>
              <w:pStyle w:val="ListParagraph"/>
              <w:ind w:left="0"/>
              <w:rPr>
                <w:color w:val="FF0000"/>
              </w:rPr>
            </w:pPr>
            <w:r w:rsidRPr="001962B1">
              <w:rPr>
                <w:color w:val="FF0000"/>
              </w:rPr>
              <w:t xml:space="preserve">The candid medium two-shot features two young boys who died as refugees. It seems to be a family photograph which humanises the boys evoking sympathy and sorrow from the reader. </w:t>
            </w:r>
            <w:r w:rsidR="001962B1" w:rsidRPr="001962B1">
              <w:rPr>
                <w:color w:val="FF0000"/>
              </w:rPr>
              <w:t xml:space="preserve">Their nationality is irrelevant: they are represented as innocent children. The day before, a shocking picture of </w:t>
            </w:r>
            <w:proofErr w:type="spellStart"/>
            <w:r w:rsidR="001962B1" w:rsidRPr="001962B1">
              <w:rPr>
                <w:color w:val="FF0000"/>
              </w:rPr>
              <w:t>Aylan</w:t>
            </w:r>
            <w:proofErr w:type="spellEnd"/>
            <w:r w:rsidR="001962B1" w:rsidRPr="001962B1">
              <w:rPr>
                <w:color w:val="FF0000"/>
              </w:rPr>
              <w:t xml:space="preserve"> carried off the shoreline dead by an official. The Guardian have chosen not to show the shocking photo in this edition,</w:t>
            </w:r>
            <w:r w:rsidR="001962B1">
              <w:rPr>
                <w:color w:val="FF0000"/>
              </w:rPr>
              <w:t xml:space="preserve"> reflecting their liberal ethos against exploitative sensationalism.</w:t>
            </w:r>
          </w:p>
        </w:tc>
      </w:tr>
    </w:tbl>
    <w:p w14:paraId="3DFC9FFC" w14:textId="77777777" w:rsidR="00794CB4" w:rsidRDefault="00147715" w:rsidP="00097291">
      <w:pPr>
        <w:pStyle w:val="ListParagraph"/>
      </w:pPr>
      <w:r>
        <w:t>- What is the headline and its connotations?</w:t>
      </w:r>
    </w:p>
    <w:tbl>
      <w:tblPr>
        <w:tblStyle w:val="TableGrid"/>
        <w:tblW w:w="0" w:type="auto"/>
        <w:tblInd w:w="720" w:type="dxa"/>
        <w:tblLook w:val="04A0" w:firstRow="1" w:lastRow="0" w:firstColumn="1" w:lastColumn="0" w:noHBand="0" w:noVBand="1"/>
      </w:tblPr>
      <w:tblGrid>
        <w:gridCol w:w="8296"/>
      </w:tblGrid>
      <w:tr w:rsidR="00794CB4" w14:paraId="4D3AEB21" w14:textId="77777777" w:rsidTr="00794CB4">
        <w:tc>
          <w:tcPr>
            <w:tcW w:w="9016" w:type="dxa"/>
          </w:tcPr>
          <w:p w14:paraId="1F925E5D" w14:textId="77777777" w:rsidR="00794CB4" w:rsidRDefault="001962B1" w:rsidP="00097291">
            <w:pPr>
              <w:pStyle w:val="ListParagraph"/>
              <w:ind w:left="0"/>
            </w:pPr>
            <w:r w:rsidRPr="001962B1">
              <w:rPr>
                <w:color w:val="FF0000"/>
              </w:rPr>
              <w:t>The headline “The boat flipped. They just slipped through my hands.” Suggests that the newspaper have interviewed the father giving a first-hand testimony of the tragedy. There is emotive language used in the lead paragraph with words such as “anguish”, “tragedy”, “disaster” and “devastation”, again evoking sympathy from the reader. The audience is positioned to care for the refugees and consider a less hostile response to refugees and immigrations that right-wing political positions.</w:t>
            </w:r>
          </w:p>
        </w:tc>
      </w:tr>
    </w:tbl>
    <w:p w14:paraId="685B268E" w14:textId="77777777" w:rsidR="00794CB4" w:rsidRDefault="00147715" w:rsidP="00097291">
      <w:pPr>
        <w:pStyle w:val="ListParagraph"/>
      </w:pPr>
      <w:r>
        <w:t>- Why does a secondary article on the PM next to the lead story relate?</w:t>
      </w:r>
    </w:p>
    <w:tbl>
      <w:tblPr>
        <w:tblStyle w:val="TableGrid"/>
        <w:tblW w:w="0" w:type="auto"/>
        <w:tblInd w:w="720" w:type="dxa"/>
        <w:tblLook w:val="04A0" w:firstRow="1" w:lastRow="0" w:firstColumn="1" w:lastColumn="0" w:noHBand="0" w:noVBand="1"/>
      </w:tblPr>
      <w:tblGrid>
        <w:gridCol w:w="8296"/>
      </w:tblGrid>
      <w:tr w:rsidR="00794CB4" w14:paraId="1E861D90" w14:textId="77777777" w:rsidTr="00794CB4">
        <w:tc>
          <w:tcPr>
            <w:tcW w:w="9016" w:type="dxa"/>
          </w:tcPr>
          <w:p w14:paraId="0BE30010" w14:textId="77777777" w:rsidR="00794CB4" w:rsidRDefault="001962B1" w:rsidP="00097291">
            <w:pPr>
              <w:pStyle w:val="ListParagraph"/>
              <w:ind w:left="0"/>
            </w:pPr>
            <w:r w:rsidRPr="001962B1">
              <w:rPr>
                <w:color w:val="FF0000"/>
              </w:rPr>
              <w:t>The article “PM bows to pressure to admit more refugees” suggests that the Prime Minister has a responsibility not to cave in to anti-immigrant rhetoric but consider left-wing perspectives on the issue.</w:t>
            </w:r>
            <w:r>
              <w:rPr>
                <w:color w:val="FF0000"/>
              </w:rPr>
              <w:t xml:space="preserve"> It shows David Cameron in an unfavourable light, that he would prefer to be less sympathetic to migrants but only responds kindly to pressure.</w:t>
            </w:r>
          </w:p>
        </w:tc>
      </w:tr>
    </w:tbl>
    <w:p w14:paraId="1A28D630" w14:textId="77777777" w:rsidR="007F3BF1" w:rsidRDefault="007F3BF1" w:rsidP="00097291">
      <w:pPr>
        <w:pStyle w:val="ListParagraph"/>
      </w:pPr>
    </w:p>
    <w:p w14:paraId="2BAD9DBF" w14:textId="77777777" w:rsidR="00794CB4" w:rsidRDefault="00147715" w:rsidP="007F3BF1">
      <w:pPr>
        <w:pStyle w:val="ListParagraph"/>
        <w:numPr>
          <w:ilvl w:val="0"/>
          <w:numId w:val="8"/>
        </w:numPr>
      </w:pPr>
      <w:r w:rsidRPr="00147715">
        <w:rPr>
          <w:i/>
        </w:rPr>
        <w:t>Representation of Refugees</w:t>
      </w:r>
      <w:r w:rsidR="007F3BF1">
        <w:t xml:space="preserve"> </w:t>
      </w:r>
      <w:r w:rsidR="004E783B">
        <w:br/>
      </w:r>
      <w:r w:rsidR="007F3BF1">
        <w:t xml:space="preserve">– </w:t>
      </w:r>
      <w:r>
        <w:t xml:space="preserve">Why does the paper’s representation of refugees come across as more favourable of migrants than </w:t>
      </w:r>
      <w:r w:rsidRPr="00147715">
        <w:rPr>
          <w:i/>
        </w:rPr>
        <w:t>The Sun’s</w:t>
      </w:r>
      <w:r>
        <w:t xml:space="preserve"> front page?</w:t>
      </w:r>
    </w:p>
    <w:tbl>
      <w:tblPr>
        <w:tblStyle w:val="TableGrid"/>
        <w:tblW w:w="0" w:type="auto"/>
        <w:tblInd w:w="720" w:type="dxa"/>
        <w:tblLook w:val="04A0" w:firstRow="1" w:lastRow="0" w:firstColumn="1" w:lastColumn="0" w:noHBand="0" w:noVBand="1"/>
      </w:tblPr>
      <w:tblGrid>
        <w:gridCol w:w="8296"/>
      </w:tblGrid>
      <w:tr w:rsidR="00794CB4" w14:paraId="380BAE25" w14:textId="77777777" w:rsidTr="00794CB4">
        <w:tc>
          <w:tcPr>
            <w:tcW w:w="9016" w:type="dxa"/>
          </w:tcPr>
          <w:p w14:paraId="3E89659B" w14:textId="77777777" w:rsidR="00794CB4" w:rsidRDefault="001962B1" w:rsidP="00097291">
            <w:pPr>
              <w:pStyle w:val="ListParagraph"/>
              <w:ind w:left="0"/>
            </w:pPr>
            <w:r w:rsidRPr="001962B1">
              <w:rPr>
                <w:color w:val="FF0000"/>
              </w:rPr>
              <w:t xml:space="preserve">Whilst immigrants are often represented as terrorists, parasites and people to be despised or feared in The Sun, The Guardian opposes this view. They represent the </w:t>
            </w:r>
            <w:proofErr w:type="spellStart"/>
            <w:r w:rsidRPr="001962B1">
              <w:rPr>
                <w:color w:val="FF0000"/>
              </w:rPr>
              <w:t>Kurdi</w:t>
            </w:r>
            <w:proofErr w:type="spellEnd"/>
            <w:r w:rsidRPr="001962B1">
              <w:rPr>
                <w:color w:val="FF0000"/>
              </w:rPr>
              <w:t xml:space="preserve"> family and migrants as blameless victims. A story of personal tragedy humanises those affected by civil war in foreign countries. The image reminds readers of the reality of the situation which goes beyond the spin that immigration is a menace. Both The Guardian and The Sun have strong political views on the issue.</w:t>
            </w:r>
          </w:p>
        </w:tc>
      </w:tr>
    </w:tbl>
    <w:p w14:paraId="33249C2E" w14:textId="77777777" w:rsidR="00794CB4" w:rsidRDefault="00147715" w:rsidP="00097291">
      <w:pPr>
        <w:pStyle w:val="ListParagraph"/>
      </w:pPr>
      <w:r>
        <w:t>- Why has a complex conflict (Syrian civil war) been used as a starting point for this article when the issues simply being for or against certain political positions are not easy to make?</w:t>
      </w:r>
    </w:p>
    <w:tbl>
      <w:tblPr>
        <w:tblStyle w:val="TableGrid"/>
        <w:tblW w:w="0" w:type="auto"/>
        <w:tblInd w:w="720" w:type="dxa"/>
        <w:tblLook w:val="04A0" w:firstRow="1" w:lastRow="0" w:firstColumn="1" w:lastColumn="0" w:noHBand="0" w:noVBand="1"/>
      </w:tblPr>
      <w:tblGrid>
        <w:gridCol w:w="8296"/>
      </w:tblGrid>
      <w:tr w:rsidR="00794CB4" w14:paraId="723B9717" w14:textId="77777777" w:rsidTr="00794CB4">
        <w:tc>
          <w:tcPr>
            <w:tcW w:w="9016" w:type="dxa"/>
          </w:tcPr>
          <w:p w14:paraId="1E886947" w14:textId="77777777" w:rsidR="00794CB4" w:rsidRDefault="001962B1" w:rsidP="00097291">
            <w:pPr>
              <w:pStyle w:val="ListParagraph"/>
              <w:ind w:left="0"/>
            </w:pPr>
            <w:r w:rsidRPr="001962B1">
              <w:rPr>
                <w:color w:val="FF0000"/>
              </w:rPr>
              <w:t xml:space="preserve">The Guardian attempt to find nuance in their representations on key issues. The Syrian Civil War is one of the most complex conflicts with no easy heroes or villains but they highlight the cost of civil war and the lives that are affected by major scale political manoeuvres. The Guardian’s highbrow readership like to grapple with </w:t>
            </w:r>
            <w:r>
              <w:rPr>
                <w:color w:val="FF0000"/>
              </w:rPr>
              <w:t>multiple factors in play which require a judicious evaluation.</w:t>
            </w:r>
          </w:p>
        </w:tc>
      </w:tr>
    </w:tbl>
    <w:p w14:paraId="73204670" w14:textId="77777777" w:rsidR="00794CB4" w:rsidRDefault="00147715" w:rsidP="00097291">
      <w:pPr>
        <w:pStyle w:val="ListParagraph"/>
      </w:pPr>
      <w:r>
        <w:t>- What would be a dominant, negotiated and oppositional reading of the text?</w:t>
      </w:r>
    </w:p>
    <w:tbl>
      <w:tblPr>
        <w:tblStyle w:val="TableGrid"/>
        <w:tblW w:w="0" w:type="auto"/>
        <w:tblInd w:w="720" w:type="dxa"/>
        <w:tblLook w:val="04A0" w:firstRow="1" w:lastRow="0" w:firstColumn="1" w:lastColumn="0" w:noHBand="0" w:noVBand="1"/>
      </w:tblPr>
      <w:tblGrid>
        <w:gridCol w:w="8296"/>
      </w:tblGrid>
      <w:tr w:rsidR="001962B1" w:rsidRPr="001962B1" w14:paraId="39F49400" w14:textId="77777777" w:rsidTr="00794CB4">
        <w:tc>
          <w:tcPr>
            <w:tcW w:w="9016" w:type="dxa"/>
          </w:tcPr>
          <w:p w14:paraId="383B24E8" w14:textId="77777777" w:rsidR="00794CB4" w:rsidRPr="001962B1" w:rsidRDefault="001962B1" w:rsidP="00097291">
            <w:pPr>
              <w:pStyle w:val="ListParagraph"/>
              <w:ind w:left="0"/>
              <w:rPr>
                <w:color w:val="FF0000"/>
              </w:rPr>
            </w:pPr>
            <w:r w:rsidRPr="001962B1">
              <w:rPr>
                <w:color w:val="FF0000"/>
              </w:rPr>
              <w:t>Dominant – accepting the agenda of the newspaper – multicultural, pro-refugee position.</w:t>
            </w:r>
          </w:p>
          <w:p w14:paraId="5003B99D" w14:textId="77777777" w:rsidR="001962B1" w:rsidRPr="001962B1" w:rsidRDefault="001962B1" w:rsidP="00097291">
            <w:pPr>
              <w:pStyle w:val="ListParagraph"/>
              <w:ind w:left="0"/>
              <w:rPr>
                <w:color w:val="FF0000"/>
              </w:rPr>
            </w:pPr>
            <w:r w:rsidRPr="001962B1">
              <w:rPr>
                <w:color w:val="FF0000"/>
              </w:rPr>
              <w:t>Negotiated – agree with some of the paper’s positioning but reject others.</w:t>
            </w:r>
            <w:r w:rsidRPr="001962B1">
              <w:rPr>
                <w:color w:val="FF0000"/>
              </w:rPr>
              <w:br/>
              <w:t>Oppositional – oppose multicultural ethos of paper, taking a strong anti-immigrant stance.</w:t>
            </w:r>
          </w:p>
        </w:tc>
      </w:tr>
    </w:tbl>
    <w:p w14:paraId="76DEA747" w14:textId="77777777" w:rsidR="00794CB4" w:rsidRDefault="00147715" w:rsidP="00097291">
      <w:pPr>
        <w:pStyle w:val="ListParagraph"/>
      </w:pPr>
      <w:r>
        <w:t>- How are active and passive audiences likely to respond to the text?</w:t>
      </w:r>
    </w:p>
    <w:tbl>
      <w:tblPr>
        <w:tblStyle w:val="TableGrid"/>
        <w:tblW w:w="0" w:type="auto"/>
        <w:tblInd w:w="720" w:type="dxa"/>
        <w:tblLook w:val="04A0" w:firstRow="1" w:lastRow="0" w:firstColumn="1" w:lastColumn="0" w:noHBand="0" w:noVBand="1"/>
      </w:tblPr>
      <w:tblGrid>
        <w:gridCol w:w="8296"/>
      </w:tblGrid>
      <w:tr w:rsidR="00794CB4" w:rsidRPr="001962B1" w14:paraId="423753E8" w14:textId="77777777" w:rsidTr="00794CB4">
        <w:tc>
          <w:tcPr>
            <w:tcW w:w="9016" w:type="dxa"/>
          </w:tcPr>
          <w:p w14:paraId="56C4427B" w14:textId="77777777" w:rsidR="00794CB4" w:rsidRPr="001962B1" w:rsidRDefault="001962B1" w:rsidP="00097291">
            <w:pPr>
              <w:pStyle w:val="ListParagraph"/>
              <w:ind w:left="0"/>
              <w:rPr>
                <w:color w:val="FF0000"/>
              </w:rPr>
            </w:pPr>
            <w:r w:rsidRPr="001962B1">
              <w:rPr>
                <w:color w:val="FF0000"/>
              </w:rPr>
              <w:t>Active – will wrestle with messages and values of articles and actively mediate its content.</w:t>
            </w:r>
            <w:r w:rsidRPr="001962B1">
              <w:rPr>
                <w:color w:val="FF0000"/>
              </w:rPr>
              <w:br/>
              <w:t>Passive – will passively accept the messages of an article without questioning its content.</w:t>
            </w:r>
          </w:p>
        </w:tc>
      </w:tr>
    </w:tbl>
    <w:p w14:paraId="5F9AC259" w14:textId="77777777" w:rsidR="007F3BF1" w:rsidRDefault="007F3BF1" w:rsidP="00097291">
      <w:pPr>
        <w:pStyle w:val="ListParagraph"/>
      </w:pPr>
    </w:p>
    <w:p w14:paraId="4F1EACB8" w14:textId="77777777" w:rsidR="00794CB4" w:rsidRPr="007F3BF1" w:rsidRDefault="007F3BF1" w:rsidP="007F3BF1">
      <w:pPr>
        <w:pStyle w:val="ListParagraph"/>
        <w:numPr>
          <w:ilvl w:val="0"/>
          <w:numId w:val="8"/>
        </w:numPr>
      </w:pPr>
      <w:r w:rsidRPr="00097291">
        <w:rPr>
          <w:i/>
        </w:rPr>
        <w:t>Core messages and values</w:t>
      </w:r>
      <w:r>
        <w:t xml:space="preserve"> </w:t>
      </w:r>
      <w:r w:rsidR="004E783B">
        <w:br/>
      </w:r>
      <w:r>
        <w:t xml:space="preserve">- </w:t>
      </w:r>
      <w:r w:rsidR="00147715">
        <w:t>What is the core message in this front cover and what ideology does it represent?</w:t>
      </w:r>
    </w:p>
    <w:tbl>
      <w:tblPr>
        <w:tblStyle w:val="TableGrid"/>
        <w:tblW w:w="0" w:type="auto"/>
        <w:tblInd w:w="720" w:type="dxa"/>
        <w:tblLook w:val="04A0" w:firstRow="1" w:lastRow="0" w:firstColumn="1" w:lastColumn="0" w:noHBand="0" w:noVBand="1"/>
      </w:tblPr>
      <w:tblGrid>
        <w:gridCol w:w="8296"/>
      </w:tblGrid>
      <w:tr w:rsidR="00794CB4" w:rsidRPr="00267E44" w14:paraId="10B8B5B5" w14:textId="77777777" w:rsidTr="00794CB4">
        <w:tc>
          <w:tcPr>
            <w:tcW w:w="9016" w:type="dxa"/>
          </w:tcPr>
          <w:p w14:paraId="66D4E742" w14:textId="77777777" w:rsidR="00794CB4" w:rsidRPr="00267E44" w:rsidRDefault="00267E44" w:rsidP="00097291">
            <w:pPr>
              <w:pStyle w:val="ListParagraph"/>
              <w:ind w:left="0"/>
              <w:rPr>
                <w:color w:val="FF0000"/>
              </w:rPr>
            </w:pPr>
            <w:r w:rsidRPr="00267E44">
              <w:rPr>
                <w:color w:val="FF0000"/>
              </w:rPr>
              <w:t>Refugees need help, children are dying trying to reach safety, PM David Cameron needs to do more to help, The Guardian takes pride in its journalism and ethos (opposing sensationalism and seeking nuanced positions) – its front page reflects its liberal stance.</w:t>
            </w:r>
          </w:p>
        </w:tc>
      </w:tr>
    </w:tbl>
    <w:p w14:paraId="191F955B" w14:textId="77777777" w:rsidR="007F3BF1" w:rsidRDefault="007F3BF1" w:rsidP="00097291">
      <w:pPr>
        <w:pStyle w:val="ListParagraph"/>
      </w:pPr>
    </w:p>
    <w:p w14:paraId="6BB18B2A" w14:textId="77777777" w:rsidR="0064378C" w:rsidRDefault="0064378C" w:rsidP="00097291">
      <w:pPr>
        <w:pStyle w:val="ListParagraph"/>
      </w:pPr>
    </w:p>
    <w:p w14:paraId="1534B290" w14:textId="77777777" w:rsidR="0064378C" w:rsidRDefault="0064378C" w:rsidP="00097291">
      <w:pPr>
        <w:pStyle w:val="ListParagraph"/>
      </w:pPr>
    </w:p>
    <w:p w14:paraId="21B2EBCC" w14:textId="77777777" w:rsidR="0064378C" w:rsidRDefault="0064378C" w:rsidP="00097291">
      <w:pPr>
        <w:pStyle w:val="ListParagraph"/>
      </w:pPr>
    </w:p>
    <w:p w14:paraId="680CAE66" w14:textId="77777777" w:rsidR="0064378C" w:rsidRDefault="0064378C" w:rsidP="00097291">
      <w:pPr>
        <w:pStyle w:val="ListParagraph"/>
      </w:pPr>
    </w:p>
    <w:p w14:paraId="498B6F39" w14:textId="77777777" w:rsidR="007F3BF1" w:rsidRPr="00D20D41" w:rsidRDefault="00CE5030">
      <w:pPr>
        <w:rPr>
          <w:b/>
          <w:sz w:val="32"/>
        </w:rPr>
      </w:pPr>
      <w:r w:rsidRPr="00D20D41">
        <w:rPr>
          <w:b/>
          <w:sz w:val="32"/>
        </w:rPr>
        <w:t>[</w:t>
      </w:r>
      <w:r w:rsidR="007F3BF1" w:rsidRPr="00D20D41">
        <w:rPr>
          <w:b/>
          <w:sz w:val="32"/>
        </w:rPr>
        <w:t>Component 1B – Industry and Audience</w:t>
      </w:r>
      <w:r w:rsidRPr="00D20D41">
        <w:rPr>
          <w:b/>
          <w:sz w:val="32"/>
        </w:rPr>
        <w:t>]</w:t>
      </w:r>
    </w:p>
    <w:tbl>
      <w:tblPr>
        <w:tblStyle w:val="TableGrid"/>
        <w:tblpPr w:leftFromText="180" w:rightFromText="180" w:vertAnchor="text" w:horzAnchor="margin" w:tblpXSpec="right" w:tblpY="227"/>
        <w:tblW w:w="0" w:type="auto"/>
        <w:tblLook w:val="04A0" w:firstRow="1" w:lastRow="0" w:firstColumn="1" w:lastColumn="0" w:noHBand="0" w:noVBand="1"/>
      </w:tblPr>
      <w:tblGrid>
        <w:gridCol w:w="4361"/>
      </w:tblGrid>
      <w:tr w:rsidR="00D20D41" w14:paraId="1EB0AD18" w14:textId="77777777" w:rsidTr="003D7605">
        <w:tc>
          <w:tcPr>
            <w:tcW w:w="4361" w:type="dxa"/>
            <w:shd w:val="clear" w:color="auto" w:fill="FFF2CC" w:themeFill="accent4" w:themeFillTint="33"/>
          </w:tcPr>
          <w:p w14:paraId="0536B454" w14:textId="77777777" w:rsidR="00D20D41" w:rsidRDefault="003D7605" w:rsidP="003D7605">
            <w:pPr>
              <w:rPr>
                <w:b/>
                <w:color w:val="0070C0"/>
              </w:rPr>
            </w:pPr>
            <w:r>
              <w:rPr>
                <w:b/>
                <w:color w:val="0070C0"/>
              </w:rPr>
              <w:t>Example Exam Questions:</w:t>
            </w:r>
          </w:p>
        </w:tc>
      </w:tr>
      <w:tr w:rsidR="00D20D41" w14:paraId="78CF0304" w14:textId="77777777" w:rsidTr="003D7605">
        <w:trPr>
          <w:trHeight w:val="1974"/>
        </w:trPr>
        <w:tc>
          <w:tcPr>
            <w:tcW w:w="4361" w:type="dxa"/>
          </w:tcPr>
          <w:p w14:paraId="7AED3C7E" w14:textId="77777777" w:rsidR="00D20D41" w:rsidRPr="00D20D41" w:rsidRDefault="00D20D41" w:rsidP="00D20D41">
            <w:pPr>
              <w:pStyle w:val="Default"/>
              <w:rPr>
                <w:rFonts w:asciiTheme="majorHAnsi" w:hAnsiTheme="majorHAnsi" w:cstheme="majorHAnsi"/>
                <w:sz w:val="18"/>
              </w:rPr>
            </w:pPr>
            <w:r w:rsidRPr="00D20D41">
              <w:rPr>
                <w:rFonts w:asciiTheme="majorHAnsi" w:hAnsiTheme="majorHAnsi" w:cstheme="majorHAnsi"/>
                <w:sz w:val="18"/>
              </w:rPr>
              <w:t>3. (</w:t>
            </w:r>
            <w:proofErr w:type="gramStart"/>
            <w:r w:rsidRPr="00D20D41">
              <w:rPr>
                <w:rFonts w:asciiTheme="majorHAnsi" w:hAnsiTheme="majorHAnsi" w:cstheme="majorHAnsi"/>
                <w:sz w:val="18"/>
              </w:rPr>
              <w:t>a</w:t>
            </w:r>
            <w:proofErr w:type="gramEnd"/>
            <w:r w:rsidRPr="00D20D41">
              <w:rPr>
                <w:rFonts w:asciiTheme="majorHAnsi" w:hAnsiTheme="majorHAnsi" w:cstheme="majorHAnsi"/>
                <w:sz w:val="18"/>
              </w:rPr>
              <w:t xml:space="preserve">) Name the organisation that publishes </w:t>
            </w:r>
            <w:r w:rsidRPr="00D20D41">
              <w:rPr>
                <w:rFonts w:asciiTheme="majorHAnsi" w:hAnsiTheme="majorHAnsi" w:cstheme="majorHAnsi"/>
                <w:iCs/>
                <w:sz w:val="18"/>
              </w:rPr>
              <w:t xml:space="preserve">The Sun </w:t>
            </w:r>
            <w:r w:rsidRPr="00D20D41">
              <w:rPr>
                <w:rFonts w:asciiTheme="majorHAnsi" w:hAnsiTheme="majorHAnsi" w:cstheme="majorHAnsi"/>
                <w:sz w:val="18"/>
              </w:rPr>
              <w:t xml:space="preserve">newspaper. [1] </w:t>
            </w:r>
          </w:p>
          <w:p w14:paraId="7A36B89D" w14:textId="77777777" w:rsidR="00D20D41" w:rsidRPr="00D20D41" w:rsidRDefault="00D20D41" w:rsidP="00D20D41">
            <w:pPr>
              <w:pStyle w:val="Default"/>
              <w:rPr>
                <w:rFonts w:asciiTheme="majorHAnsi" w:hAnsiTheme="majorHAnsi" w:cstheme="majorHAnsi"/>
                <w:sz w:val="18"/>
              </w:rPr>
            </w:pPr>
          </w:p>
          <w:p w14:paraId="20554F34" w14:textId="77777777" w:rsidR="00D20D41" w:rsidRPr="00D20D41" w:rsidRDefault="00D20D41" w:rsidP="00D20D41">
            <w:pPr>
              <w:pStyle w:val="Default"/>
              <w:rPr>
                <w:rFonts w:asciiTheme="majorHAnsi" w:hAnsiTheme="majorHAnsi" w:cstheme="majorHAnsi"/>
                <w:sz w:val="18"/>
              </w:rPr>
            </w:pPr>
            <w:r w:rsidRPr="00D20D41">
              <w:rPr>
                <w:rFonts w:asciiTheme="majorHAnsi" w:hAnsiTheme="majorHAnsi" w:cstheme="majorHAnsi"/>
                <w:sz w:val="18"/>
              </w:rPr>
              <w:t xml:space="preserve">(b) </w:t>
            </w:r>
            <w:r w:rsidRPr="00D20D41">
              <w:rPr>
                <w:rFonts w:asciiTheme="majorHAnsi" w:hAnsiTheme="majorHAnsi" w:cstheme="majorHAnsi"/>
                <w:iCs/>
                <w:sz w:val="18"/>
              </w:rPr>
              <w:t xml:space="preserve">The Sun </w:t>
            </w:r>
            <w:r w:rsidRPr="00D20D41">
              <w:rPr>
                <w:rFonts w:asciiTheme="majorHAnsi" w:hAnsiTheme="majorHAnsi" w:cstheme="majorHAnsi"/>
                <w:sz w:val="18"/>
              </w:rPr>
              <w:t xml:space="preserve">is a national tabloid newspaper. </w:t>
            </w:r>
          </w:p>
          <w:p w14:paraId="03CC5496" w14:textId="77777777" w:rsidR="00D20D41" w:rsidRPr="00D20D41" w:rsidRDefault="00D20D41" w:rsidP="00D20D41">
            <w:pPr>
              <w:pStyle w:val="Default"/>
              <w:rPr>
                <w:rFonts w:asciiTheme="majorHAnsi" w:hAnsiTheme="majorHAnsi" w:cstheme="majorHAnsi"/>
                <w:sz w:val="18"/>
              </w:rPr>
            </w:pPr>
            <w:r w:rsidRPr="00D20D41">
              <w:rPr>
                <w:rFonts w:asciiTheme="majorHAnsi" w:hAnsiTheme="majorHAnsi" w:cstheme="majorHAnsi"/>
                <w:sz w:val="18"/>
              </w:rPr>
              <w:t xml:space="preserve">Give </w:t>
            </w:r>
            <w:r w:rsidRPr="00D20D41">
              <w:rPr>
                <w:rFonts w:asciiTheme="majorHAnsi" w:hAnsiTheme="majorHAnsi" w:cstheme="majorHAnsi"/>
                <w:b/>
                <w:bCs/>
                <w:sz w:val="18"/>
              </w:rPr>
              <w:t xml:space="preserve">two </w:t>
            </w:r>
            <w:r w:rsidRPr="00D20D41">
              <w:rPr>
                <w:rFonts w:asciiTheme="majorHAnsi" w:hAnsiTheme="majorHAnsi" w:cstheme="majorHAnsi"/>
                <w:sz w:val="18"/>
              </w:rPr>
              <w:t xml:space="preserve">other examples of national tabloid newspapers in the UK. [2] </w:t>
            </w:r>
          </w:p>
          <w:p w14:paraId="50D5B809" w14:textId="77777777" w:rsidR="00D20D41" w:rsidRPr="00D20D41" w:rsidRDefault="00D20D41" w:rsidP="00D20D41">
            <w:pPr>
              <w:pStyle w:val="Default"/>
              <w:rPr>
                <w:rFonts w:asciiTheme="majorHAnsi" w:hAnsiTheme="majorHAnsi" w:cstheme="majorHAnsi"/>
                <w:sz w:val="18"/>
              </w:rPr>
            </w:pPr>
          </w:p>
          <w:p w14:paraId="32021E4B" w14:textId="77777777" w:rsidR="00D20D41" w:rsidRPr="00D20D41" w:rsidRDefault="00D20D41" w:rsidP="00D20D41">
            <w:pPr>
              <w:pStyle w:val="Default"/>
              <w:rPr>
                <w:rFonts w:asciiTheme="majorHAnsi" w:hAnsiTheme="majorHAnsi" w:cstheme="majorHAnsi"/>
                <w:sz w:val="18"/>
              </w:rPr>
            </w:pPr>
            <w:r w:rsidRPr="00D20D41">
              <w:rPr>
                <w:rFonts w:asciiTheme="majorHAnsi" w:hAnsiTheme="majorHAnsi" w:cstheme="majorHAnsi"/>
                <w:sz w:val="18"/>
              </w:rPr>
              <w:t xml:space="preserve">(c) Briefly explain </w:t>
            </w:r>
            <w:r w:rsidRPr="00D20D41">
              <w:rPr>
                <w:rFonts w:asciiTheme="majorHAnsi" w:hAnsiTheme="majorHAnsi" w:cstheme="majorHAnsi"/>
                <w:b/>
                <w:bCs/>
                <w:sz w:val="18"/>
              </w:rPr>
              <w:t xml:space="preserve">two </w:t>
            </w:r>
            <w:r w:rsidRPr="00D20D41">
              <w:rPr>
                <w:rFonts w:asciiTheme="majorHAnsi" w:hAnsiTheme="majorHAnsi" w:cstheme="majorHAnsi"/>
                <w:sz w:val="18"/>
              </w:rPr>
              <w:t xml:space="preserve">differences between tabloid newspapers and broadsheet newspapers. [4] </w:t>
            </w:r>
          </w:p>
          <w:p w14:paraId="1650E1BD" w14:textId="77777777" w:rsidR="00D20D41" w:rsidRPr="00D20D41" w:rsidRDefault="00D20D41" w:rsidP="00D20D41">
            <w:pPr>
              <w:pStyle w:val="Default"/>
              <w:rPr>
                <w:rFonts w:asciiTheme="majorHAnsi" w:hAnsiTheme="majorHAnsi" w:cstheme="majorHAnsi"/>
                <w:sz w:val="18"/>
              </w:rPr>
            </w:pPr>
          </w:p>
          <w:p w14:paraId="37F0D5DE" w14:textId="77777777" w:rsidR="00D20D41" w:rsidRPr="007D4FAD" w:rsidRDefault="00D20D41" w:rsidP="00D20D41">
            <w:pPr>
              <w:pStyle w:val="Default"/>
              <w:rPr>
                <w:rFonts w:asciiTheme="majorHAnsi" w:hAnsiTheme="majorHAnsi" w:cstheme="majorHAnsi"/>
              </w:rPr>
            </w:pPr>
            <w:r w:rsidRPr="00D20D41">
              <w:rPr>
                <w:rFonts w:asciiTheme="majorHAnsi" w:hAnsiTheme="majorHAnsi" w:cstheme="majorHAnsi"/>
                <w:sz w:val="18"/>
              </w:rPr>
              <w:t>(</w:t>
            </w:r>
            <w:proofErr w:type="gramStart"/>
            <w:r w:rsidRPr="00D20D41">
              <w:rPr>
                <w:rFonts w:asciiTheme="majorHAnsi" w:hAnsiTheme="majorHAnsi" w:cstheme="majorHAnsi"/>
                <w:sz w:val="18"/>
              </w:rPr>
              <w:t>d</w:t>
            </w:r>
            <w:proofErr w:type="gramEnd"/>
            <w:r w:rsidRPr="00D20D41">
              <w:rPr>
                <w:rFonts w:asciiTheme="majorHAnsi" w:hAnsiTheme="majorHAnsi" w:cstheme="majorHAnsi"/>
                <w:sz w:val="18"/>
              </w:rPr>
              <w:t xml:space="preserve">) Explain why newspapers have websites. Refer to </w:t>
            </w:r>
            <w:r w:rsidRPr="00D20D41">
              <w:rPr>
                <w:rFonts w:asciiTheme="majorHAnsi" w:hAnsiTheme="majorHAnsi" w:cstheme="majorHAnsi"/>
                <w:iCs/>
                <w:sz w:val="18"/>
              </w:rPr>
              <w:t xml:space="preserve">www.thesun.co.uk </w:t>
            </w:r>
            <w:r w:rsidRPr="00D20D41">
              <w:rPr>
                <w:rFonts w:asciiTheme="majorHAnsi" w:hAnsiTheme="majorHAnsi" w:cstheme="majorHAnsi"/>
                <w:sz w:val="18"/>
              </w:rPr>
              <w:t xml:space="preserve">to support your points. [10] </w:t>
            </w:r>
          </w:p>
          <w:p w14:paraId="2D49870F" w14:textId="77777777" w:rsidR="00D20D41" w:rsidRPr="00814A24" w:rsidRDefault="00D20D41" w:rsidP="00D20D41">
            <w:pPr>
              <w:pStyle w:val="Default"/>
              <w:rPr>
                <w:rFonts w:asciiTheme="majorHAnsi" w:hAnsiTheme="majorHAnsi" w:cstheme="majorHAnsi"/>
                <w:sz w:val="18"/>
              </w:rPr>
            </w:pPr>
          </w:p>
        </w:tc>
      </w:tr>
    </w:tbl>
    <w:p w14:paraId="38B3B5FA" w14:textId="77777777" w:rsidR="000A5EAF" w:rsidRDefault="00D20D41" w:rsidP="000A5EAF">
      <w:pPr>
        <w:rPr>
          <w:noProof/>
          <w:lang w:eastAsia="en-GB"/>
        </w:rPr>
      </w:pPr>
      <w:r>
        <w:rPr>
          <w:noProof/>
          <w:lang w:eastAsia="en-GB"/>
        </w:rPr>
        <w:drawing>
          <wp:anchor distT="0" distB="0" distL="114300" distR="114300" simplePos="0" relativeHeight="251666432" behindDoc="0" locked="0" layoutInCell="1" allowOverlap="1" wp14:anchorId="4E3D8798" wp14:editId="29879F06">
            <wp:simplePos x="0" y="0"/>
            <wp:positionH relativeFrom="column">
              <wp:posOffset>-57150</wp:posOffset>
            </wp:positionH>
            <wp:positionV relativeFrom="paragraph">
              <wp:posOffset>452755</wp:posOffset>
            </wp:positionV>
            <wp:extent cx="871855" cy="1161415"/>
            <wp:effectExtent l="0" t="0" r="4445" b="635"/>
            <wp:wrapSquare wrapText="bothSides"/>
            <wp:docPr id="10" name="Picture 10" descr="Image result for rupert murdo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upert murdoch"/>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71855"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0070C0"/>
          <w:sz w:val="40"/>
        </w:rPr>
        <w:t>The Sun</w:t>
      </w:r>
    </w:p>
    <w:p w14:paraId="615905AB" w14:textId="77777777" w:rsidR="00D20D41" w:rsidRPr="00075734" w:rsidRDefault="00D20D41" w:rsidP="000A5EAF">
      <w:pPr>
        <w:rPr>
          <w:b/>
          <w:color w:val="0070C0"/>
          <w:sz w:val="40"/>
        </w:rPr>
      </w:pPr>
      <w:r>
        <w:rPr>
          <w:noProof/>
          <w:lang w:eastAsia="en-GB"/>
        </w:rPr>
        <w:drawing>
          <wp:inline distT="0" distB="0" distL="0" distR="0" wp14:anchorId="52EC639F" wp14:editId="51B6BEAD">
            <wp:extent cx="1533525" cy="1150144"/>
            <wp:effectExtent l="0" t="0" r="0" b="0"/>
            <wp:docPr id="23" name="Picture 23" descr="Image result for news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newscor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56451" cy="1167338"/>
                    </a:xfrm>
                    <a:prstGeom prst="rect">
                      <a:avLst/>
                    </a:prstGeom>
                    <a:noFill/>
                    <a:ln>
                      <a:noFill/>
                    </a:ln>
                  </pic:spPr>
                </pic:pic>
              </a:graphicData>
            </a:graphic>
          </wp:inline>
        </w:drawing>
      </w:r>
      <w:r w:rsidR="003D7605">
        <w:rPr>
          <w:b/>
          <w:color w:val="0070C0"/>
          <w:sz w:val="40"/>
        </w:rPr>
        <w:br/>
      </w:r>
    </w:p>
    <w:p w14:paraId="2F3B66C3" w14:textId="77777777" w:rsidR="00CD2922" w:rsidRDefault="000A5EAF" w:rsidP="000A5EAF">
      <w:pPr>
        <w:pStyle w:val="ListParagraph"/>
        <w:numPr>
          <w:ilvl w:val="0"/>
          <w:numId w:val="11"/>
        </w:numPr>
      </w:pPr>
      <w:r w:rsidRPr="00097291">
        <w:rPr>
          <w:i/>
        </w:rPr>
        <w:t xml:space="preserve">Industry </w:t>
      </w:r>
      <w:r w:rsidR="00CD2922" w:rsidRPr="00097291">
        <w:rPr>
          <w:i/>
        </w:rPr>
        <w:t>context</w:t>
      </w:r>
      <w:r w:rsidR="00147715">
        <w:br/>
      </w:r>
      <w:r>
        <w:t xml:space="preserve">– </w:t>
      </w:r>
      <w:r w:rsidR="00CD2922">
        <w:t xml:space="preserve">Where does </w:t>
      </w:r>
      <w:r w:rsidR="00CD2922" w:rsidRPr="00CD2922">
        <w:rPr>
          <w:i/>
        </w:rPr>
        <w:t>The Sun</w:t>
      </w:r>
      <w:r w:rsidR="00CD2922">
        <w:t xml:space="preserve"> get its revenue?</w:t>
      </w:r>
    </w:p>
    <w:tbl>
      <w:tblPr>
        <w:tblStyle w:val="TableGrid"/>
        <w:tblW w:w="0" w:type="auto"/>
        <w:tblInd w:w="720" w:type="dxa"/>
        <w:tblLook w:val="04A0" w:firstRow="1" w:lastRow="0" w:firstColumn="1" w:lastColumn="0" w:noHBand="0" w:noVBand="1"/>
      </w:tblPr>
      <w:tblGrid>
        <w:gridCol w:w="8296"/>
      </w:tblGrid>
      <w:tr w:rsidR="00CD2922" w14:paraId="3D4F7B75" w14:textId="77777777" w:rsidTr="00CD2922">
        <w:tc>
          <w:tcPr>
            <w:tcW w:w="9016" w:type="dxa"/>
          </w:tcPr>
          <w:p w14:paraId="14E20110" w14:textId="77777777" w:rsidR="00CD2922" w:rsidRDefault="009A6F54" w:rsidP="009A6F54">
            <w:pPr>
              <w:pStyle w:val="ListParagraph"/>
              <w:ind w:left="0"/>
            </w:pPr>
            <w:r w:rsidRPr="009A6F54">
              <w:rPr>
                <w:color w:val="FF0000"/>
              </w:rPr>
              <w:t xml:space="preserve">Newspapers earn revenue from ads – the purpose is mainly for profit. The £5 off ALDI voucher in the top corner (when you spend £40) is appealing to the readership. A large number of readers will shop at ALDI (which is ironically a European supermarket brand), making the voucher an attractive advert. The majority of The Sun’s readership are part of the C2DE demographic living on low wages, so the low price of the paper and discounts are useful for the target audience. </w:t>
            </w:r>
          </w:p>
        </w:tc>
      </w:tr>
    </w:tbl>
    <w:p w14:paraId="2D401DA2" w14:textId="77777777" w:rsidR="00CD2922" w:rsidRDefault="00CD2922" w:rsidP="00097291">
      <w:pPr>
        <w:pStyle w:val="ListParagraph"/>
      </w:pPr>
      <w:r>
        <w:t>- What was the significance of the phone-hacking scandal to the newspaper?</w:t>
      </w:r>
    </w:p>
    <w:tbl>
      <w:tblPr>
        <w:tblStyle w:val="TableGrid"/>
        <w:tblW w:w="0" w:type="auto"/>
        <w:tblInd w:w="720" w:type="dxa"/>
        <w:tblLook w:val="04A0" w:firstRow="1" w:lastRow="0" w:firstColumn="1" w:lastColumn="0" w:noHBand="0" w:noVBand="1"/>
      </w:tblPr>
      <w:tblGrid>
        <w:gridCol w:w="8296"/>
      </w:tblGrid>
      <w:tr w:rsidR="00CD2922" w14:paraId="77B3F909" w14:textId="77777777" w:rsidTr="00CD2922">
        <w:tc>
          <w:tcPr>
            <w:tcW w:w="9016" w:type="dxa"/>
          </w:tcPr>
          <w:p w14:paraId="0FBD996F" w14:textId="77777777" w:rsidR="00CD2922" w:rsidRDefault="009A6F54" w:rsidP="00097291">
            <w:pPr>
              <w:pStyle w:val="ListParagraph"/>
              <w:ind w:left="0"/>
            </w:pPr>
            <w:proofErr w:type="spellStart"/>
            <w:r w:rsidRPr="009A6F54">
              <w:rPr>
                <w:color w:val="FF0000"/>
              </w:rPr>
              <w:t>NewsCorp</w:t>
            </w:r>
            <w:proofErr w:type="spellEnd"/>
            <w:r w:rsidRPr="009A6F54">
              <w:rPr>
                <w:color w:val="FF0000"/>
              </w:rPr>
              <w:t xml:space="preserve"> has a legacy of law-breaking with phone-hacking in order to get sensational scoops with their Sunday version of</w:t>
            </w:r>
            <w:r w:rsidRPr="009A6F54">
              <w:rPr>
                <w:i/>
                <w:color w:val="FF0000"/>
              </w:rPr>
              <w:t xml:space="preserve"> The Sun</w:t>
            </w:r>
            <w:r w:rsidRPr="009A6F54">
              <w:rPr>
                <w:color w:val="FF0000"/>
              </w:rPr>
              <w:t xml:space="preserve">, the now defunct </w:t>
            </w:r>
            <w:r w:rsidRPr="009A6F54">
              <w:rPr>
                <w:i/>
                <w:color w:val="FF0000"/>
              </w:rPr>
              <w:t>News of the World</w:t>
            </w:r>
            <w:r w:rsidRPr="009A6F54">
              <w:rPr>
                <w:color w:val="FF0000"/>
              </w:rPr>
              <w:t xml:space="preserve">. They lost more than £250m in lawsuits, including £50m in legal costs and pay-offs for the scandal. </w:t>
            </w:r>
          </w:p>
        </w:tc>
      </w:tr>
    </w:tbl>
    <w:p w14:paraId="4E65B392" w14:textId="77777777" w:rsidR="00CD2922" w:rsidRDefault="00CD2922" w:rsidP="00097291">
      <w:pPr>
        <w:pStyle w:val="ListParagraph"/>
      </w:pPr>
      <w:r>
        <w:t xml:space="preserve">- Why is </w:t>
      </w:r>
      <w:r w:rsidRPr="00CD2922">
        <w:rPr>
          <w:i/>
        </w:rPr>
        <w:t>The Sun’s</w:t>
      </w:r>
      <w:r>
        <w:t xml:space="preserve"> subscription service digital entertainment package an example of convergence?</w:t>
      </w:r>
    </w:p>
    <w:tbl>
      <w:tblPr>
        <w:tblStyle w:val="TableGrid"/>
        <w:tblW w:w="0" w:type="auto"/>
        <w:tblInd w:w="720" w:type="dxa"/>
        <w:tblLook w:val="04A0" w:firstRow="1" w:lastRow="0" w:firstColumn="1" w:lastColumn="0" w:noHBand="0" w:noVBand="1"/>
      </w:tblPr>
      <w:tblGrid>
        <w:gridCol w:w="8296"/>
      </w:tblGrid>
      <w:tr w:rsidR="00CD2922" w:rsidRPr="009A6F54" w14:paraId="51BB8021" w14:textId="77777777" w:rsidTr="00CD2922">
        <w:tc>
          <w:tcPr>
            <w:tcW w:w="9016" w:type="dxa"/>
          </w:tcPr>
          <w:p w14:paraId="2EA6D80F" w14:textId="77777777" w:rsidR="00CD2922" w:rsidRPr="009A6F54" w:rsidRDefault="009A6F54" w:rsidP="00097291">
            <w:pPr>
              <w:pStyle w:val="ListParagraph"/>
              <w:ind w:left="0"/>
              <w:rPr>
                <w:color w:val="FF0000"/>
              </w:rPr>
            </w:pPr>
            <w:r w:rsidRPr="009A6F54">
              <w:rPr>
                <w:color w:val="FF0000"/>
              </w:rPr>
              <w:t>In August 2013, The Sun launched Sun+ (a subscription service digital entertainment package). Subscribers paid £2 per week to access all of The Sun’s regular content and exclusive Premier League clips, with a variety of rewards including lottery tickets. Sun+ had 117,000 subscribers who gave brand loyalty. The Sun has used converging media technologies to adapt to people’s ‘reading on the go’ habits. However, they had to remove the paywall in November 2015 and offer most of its web content for free in order to compete with rivals like The Mail Online. They now have 1 million+ browsers per day.</w:t>
            </w:r>
          </w:p>
        </w:tc>
      </w:tr>
    </w:tbl>
    <w:p w14:paraId="212F532C" w14:textId="77777777" w:rsidR="00CD2922" w:rsidRDefault="00CD2922" w:rsidP="00097291">
      <w:pPr>
        <w:pStyle w:val="ListParagraph"/>
      </w:pPr>
      <w:r>
        <w:t xml:space="preserve">- Are </w:t>
      </w:r>
      <w:proofErr w:type="gramStart"/>
      <w:r w:rsidRPr="00CD2922">
        <w:rPr>
          <w:i/>
        </w:rPr>
        <w:t>The</w:t>
      </w:r>
      <w:proofErr w:type="gramEnd"/>
      <w:r w:rsidRPr="00CD2922">
        <w:rPr>
          <w:i/>
        </w:rPr>
        <w:t xml:space="preserve"> Sun</w:t>
      </w:r>
      <w:r>
        <w:t xml:space="preserve"> readers an example of a</w:t>
      </w:r>
      <w:r w:rsidR="00C80191">
        <w:t>ctive or passive audience? Why?</w:t>
      </w:r>
    </w:p>
    <w:tbl>
      <w:tblPr>
        <w:tblStyle w:val="TableGrid"/>
        <w:tblW w:w="0" w:type="auto"/>
        <w:tblInd w:w="720" w:type="dxa"/>
        <w:tblLook w:val="04A0" w:firstRow="1" w:lastRow="0" w:firstColumn="1" w:lastColumn="0" w:noHBand="0" w:noVBand="1"/>
      </w:tblPr>
      <w:tblGrid>
        <w:gridCol w:w="8296"/>
      </w:tblGrid>
      <w:tr w:rsidR="00CD2922" w14:paraId="3D13239D" w14:textId="77777777" w:rsidTr="00CD2922">
        <w:tc>
          <w:tcPr>
            <w:tcW w:w="9016" w:type="dxa"/>
          </w:tcPr>
          <w:p w14:paraId="2F968904" w14:textId="77777777" w:rsidR="00CD2922" w:rsidRDefault="009A6F54" w:rsidP="00097291">
            <w:pPr>
              <w:pStyle w:val="ListParagraph"/>
              <w:ind w:left="0"/>
            </w:pPr>
            <w:r w:rsidRPr="009A6F54">
              <w:rPr>
                <w:color w:val="FF0000"/>
              </w:rPr>
              <w:t xml:space="preserve">They have been considered a passive readership (especially accepting stories at face value as truth). However, media IQ is higher than ever and audiences are much more active understanding how tabloids often do not report full facts. </w:t>
            </w:r>
          </w:p>
        </w:tc>
      </w:tr>
    </w:tbl>
    <w:p w14:paraId="224A0A9D" w14:textId="77777777" w:rsidR="000A5EAF" w:rsidRPr="00075734" w:rsidRDefault="000A5EAF" w:rsidP="00075734">
      <w:pPr>
        <w:rPr>
          <w:sz w:val="40"/>
        </w:rPr>
      </w:pPr>
    </w:p>
    <w:p w14:paraId="0D85F4F1" w14:textId="77777777" w:rsidR="00F44763" w:rsidRDefault="00F44763">
      <w:pPr>
        <w:rPr>
          <w:b/>
          <w:color w:val="0070C0"/>
          <w:sz w:val="40"/>
        </w:rPr>
      </w:pPr>
    </w:p>
    <w:p w14:paraId="67127519" w14:textId="77777777" w:rsidR="00F44763" w:rsidRDefault="00F44763">
      <w:pPr>
        <w:rPr>
          <w:b/>
          <w:color w:val="0070C0"/>
          <w:sz w:val="40"/>
        </w:rPr>
      </w:pPr>
    </w:p>
    <w:p w14:paraId="4A233F16" w14:textId="77777777" w:rsidR="00F44763" w:rsidRDefault="00F44763">
      <w:pPr>
        <w:rPr>
          <w:b/>
          <w:color w:val="0070C0"/>
          <w:sz w:val="40"/>
        </w:rPr>
      </w:pPr>
    </w:p>
    <w:p w14:paraId="45380443" w14:textId="77777777" w:rsidR="00F44763" w:rsidRDefault="00F44763">
      <w:pPr>
        <w:rPr>
          <w:b/>
          <w:color w:val="0070C0"/>
          <w:sz w:val="40"/>
        </w:rPr>
      </w:pPr>
    </w:p>
    <w:tbl>
      <w:tblPr>
        <w:tblStyle w:val="TableGrid"/>
        <w:tblpPr w:leftFromText="180" w:rightFromText="180" w:vertAnchor="text" w:horzAnchor="margin" w:tblpXSpec="right" w:tblpY="245"/>
        <w:tblW w:w="0" w:type="auto"/>
        <w:tblLook w:val="04A0" w:firstRow="1" w:lastRow="0" w:firstColumn="1" w:lastColumn="0" w:noHBand="0" w:noVBand="1"/>
      </w:tblPr>
      <w:tblGrid>
        <w:gridCol w:w="4361"/>
      </w:tblGrid>
      <w:tr w:rsidR="003D7605" w:rsidRPr="003D7605" w14:paraId="067C81C9" w14:textId="77777777" w:rsidTr="003D7605">
        <w:tc>
          <w:tcPr>
            <w:tcW w:w="4361" w:type="dxa"/>
            <w:shd w:val="clear" w:color="auto" w:fill="FFF2CC" w:themeFill="accent4" w:themeFillTint="33"/>
          </w:tcPr>
          <w:p w14:paraId="11084CF1" w14:textId="77777777" w:rsidR="003D7605" w:rsidRPr="003D7605" w:rsidRDefault="003D7605" w:rsidP="003D7605">
            <w:pPr>
              <w:rPr>
                <w:rFonts w:cstheme="minorHAnsi"/>
                <w:b/>
                <w:color w:val="0070C0"/>
                <w:sz w:val="18"/>
                <w:szCs w:val="18"/>
              </w:rPr>
            </w:pPr>
            <w:r w:rsidRPr="003D7605">
              <w:rPr>
                <w:rFonts w:cstheme="minorHAnsi"/>
                <w:b/>
                <w:color w:val="0070C0"/>
                <w:sz w:val="18"/>
                <w:szCs w:val="18"/>
              </w:rPr>
              <w:t>Example Exam Questions:</w:t>
            </w:r>
          </w:p>
        </w:tc>
      </w:tr>
      <w:tr w:rsidR="003D7605" w:rsidRPr="003D7605" w14:paraId="176DE616" w14:textId="77777777" w:rsidTr="003D7605">
        <w:trPr>
          <w:trHeight w:val="1974"/>
        </w:trPr>
        <w:tc>
          <w:tcPr>
            <w:tcW w:w="4361" w:type="dxa"/>
          </w:tcPr>
          <w:p w14:paraId="718BB364" w14:textId="77777777" w:rsidR="003D7605" w:rsidRPr="003D7605" w:rsidRDefault="003D7605" w:rsidP="003D7605">
            <w:pPr>
              <w:pStyle w:val="Default"/>
              <w:rPr>
                <w:rFonts w:asciiTheme="minorHAnsi" w:hAnsiTheme="minorHAnsi" w:cstheme="minorHAnsi"/>
                <w:sz w:val="18"/>
                <w:szCs w:val="18"/>
              </w:rPr>
            </w:pPr>
            <w:r w:rsidRPr="003D7605">
              <w:rPr>
                <w:rFonts w:asciiTheme="minorHAnsi" w:hAnsiTheme="minorHAnsi" w:cstheme="minorHAnsi"/>
                <w:sz w:val="18"/>
                <w:szCs w:val="18"/>
              </w:rPr>
              <w:t>3. (</w:t>
            </w:r>
            <w:proofErr w:type="gramStart"/>
            <w:r w:rsidRPr="003D7605">
              <w:rPr>
                <w:rFonts w:asciiTheme="minorHAnsi" w:hAnsiTheme="minorHAnsi" w:cstheme="minorHAnsi"/>
                <w:sz w:val="18"/>
                <w:szCs w:val="18"/>
              </w:rPr>
              <w:t>a</w:t>
            </w:r>
            <w:proofErr w:type="gramEnd"/>
            <w:r w:rsidRPr="003D7605">
              <w:rPr>
                <w:rFonts w:asciiTheme="minorHAnsi" w:hAnsiTheme="minorHAnsi" w:cstheme="minorHAnsi"/>
                <w:sz w:val="18"/>
                <w:szCs w:val="18"/>
              </w:rPr>
              <w:t xml:space="preserve">) Name the organisation that regulates films in Britain. [1] </w:t>
            </w:r>
            <w:r w:rsidRPr="003D7605">
              <w:rPr>
                <w:rFonts w:asciiTheme="minorHAnsi" w:hAnsiTheme="minorHAnsi" w:cstheme="minorHAnsi"/>
                <w:sz w:val="18"/>
                <w:szCs w:val="18"/>
              </w:rPr>
              <w:br/>
              <w:t xml:space="preserve">(b) 12 and 12A are examples of age certificates used in the UK. Give two other examples of age certificates used in the UK. [2] </w:t>
            </w:r>
            <w:r w:rsidRPr="003D7605">
              <w:rPr>
                <w:rFonts w:asciiTheme="minorHAnsi" w:hAnsiTheme="minorHAnsi" w:cstheme="minorHAnsi"/>
                <w:sz w:val="18"/>
                <w:szCs w:val="18"/>
              </w:rPr>
              <w:br/>
              <w:t xml:space="preserve">(c) Briefly explain the difference between the 12 and 12A age certificates. [2] </w:t>
            </w:r>
            <w:r w:rsidRPr="003D7605">
              <w:rPr>
                <w:rFonts w:asciiTheme="minorHAnsi" w:hAnsiTheme="minorHAnsi" w:cstheme="minorHAnsi"/>
                <w:sz w:val="18"/>
                <w:szCs w:val="18"/>
              </w:rPr>
              <w:br/>
              <w:t>(</w:t>
            </w:r>
            <w:proofErr w:type="gramStart"/>
            <w:r w:rsidRPr="003D7605">
              <w:rPr>
                <w:rFonts w:asciiTheme="minorHAnsi" w:hAnsiTheme="minorHAnsi" w:cstheme="minorHAnsi"/>
                <w:sz w:val="18"/>
                <w:szCs w:val="18"/>
              </w:rPr>
              <w:t>d</w:t>
            </w:r>
            <w:proofErr w:type="gramEnd"/>
            <w:r w:rsidRPr="003D7605">
              <w:rPr>
                <w:rFonts w:asciiTheme="minorHAnsi" w:hAnsiTheme="minorHAnsi" w:cstheme="minorHAnsi"/>
                <w:sz w:val="18"/>
                <w:szCs w:val="18"/>
              </w:rPr>
              <w:t>) Explain why a film may be given a 12A or 12 certificate. Refer to Spectre to support your points. [12</w:t>
            </w:r>
            <w:r>
              <w:rPr>
                <w:rFonts w:asciiTheme="minorHAnsi" w:hAnsiTheme="minorHAnsi" w:cstheme="minorHAnsi"/>
                <w:sz w:val="18"/>
                <w:szCs w:val="18"/>
              </w:rPr>
              <w:t>]</w:t>
            </w:r>
          </w:p>
        </w:tc>
      </w:tr>
    </w:tbl>
    <w:p w14:paraId="6E209D0D" w14:textId="77777777" w:rsidR="003D7605" w:rsidRPr="00075734" w:rsidRDefault="007F3BF1">
      <w:pPr>
        <w:rPr>
          <w:b/>
          <w:color w:val="0070C0"/>
          <w:sz w:val="40"/>
        </w:rPr>
      </w:pPr>
      <w:r w:rsidRPr="00075734">
        <w:rPr>
          <w:b/>
          <w:color w:val="0070C0"/>
          <w:sz w:val="40"/>
        </w:rPr>
        <w:t>Spectre</w:t>
      </w:r>
      <w:r w:rsidR="003D7605">
        <w:rPr>
          <w:b/>
          <w:color w:val="0070C0"/>
          <w:sz w:val="40"/>
        </w:rPr>
        <w:t xml:space="preserve"> </w:t>
      </w:r>
    </w:p>
    <w:p w14:paraId="7435EB5D" w14:textId="77777777" w:rsidR="007F3BF1" w:rsidRPr="00075734" w:rsidRDefault="003D7605">
      <w:pPr>
        <w:rPr>
          <w:b/>
          <w:color w:val="0070C0"/>
          <w:sz w:val="40"/>
        </w:rPr>
      </w:pPr>
      <w:r>
        <w:rPr>
          <w:noProof/>
          <w:lang w:eastAsia="en-GB"/>
        </w:rPr>
        <w:drawing>
          <wp:inline distT="0" distB="0" distL="0" distR="0" wp14:anchorId="6ABDCC9C" wp14:editId="0E5F6DBE">
            <wp:extent cx="2638425" cy="1319213"/>
            <wp:effectExtent l="0" t="0" r="0" b="0"/>
            <wp:docPr id="25" name="Picture 25" descr="Image result for spec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spectr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47057" cy="1323529"/>
                    </a:xfrm>
                    <a:prstGeom prst="rect">
                      <a:avLst/>
                    </a:prstGeom>
                    <a:noFill/>
                    <a:ln>
                      <a:noFill/>
                    </a:ln>
                  </pic:spPr>
                </pic:pic>
              </a:graphicData>
            </a:graphic>
          </wp:inline>
        </w:drawing>
      </w:r>
    </w:p>
    <w:p w14:paraId="53934180" w14:textId="77777777" w:rsidR="00794CB4" w:rsidRDefault="000A5EAF" w:rsidP="000A5EAF">
      <w:pPr>
        <w:pStyle w:val="ListParagraph"/>
        <w:numPr>
          <w:ilvl w:val="0"/>
          <w:numId w:val="12"/>
        </w:numPr>
      </w:pPr>
      <w:r w:rsidRPr="00213BD1">
        <w:rPr>
          <w:i/>
        </w:rPr>
        <w:t xml:space="preserve">Industry </w:t>
      </w:r>
      <w:r w:rsidR="00213BD1">
        <w:rPr>
          <w:i/>
        </w:rPr>
        <w:t>context</w:t>
      </w:r>
      <w:r w:rsidR="00147715">
        <w:br/>
      </w:r>
      <w:r w:rsidR="00B16C22">
        <w:t xml:space="preserve">- How is Spectre’s release </w:t>
      </w:r>
      <w:r w:rsidR="00213BD1">
        <w:t>an example of vertical integration?</w:t>
      </w:r>
    </w:p>
    <w:tbl>
      <w:tblPr>
        <w:tblStyle w:val="TableGrid"/>
        <w:tblW w:w="0" w:type="auto"/>
        <w:tblInd w:w="720" w:type="dxa"/>
        <w:tblLook w:val="04A0" w:firstRow="1" w:lastRow="0" w:firstColumn="1" w:lastColumn="0" w:noHBand="0" w:noVBand="1"/>
      </w:tblPr>
      <w:tblGrid>
        <w:gridCol w:w="8296"/>
      </w:tblGrid>
      <w:tr w:rsidR="00794CB4" w14:paraId="0C11C613" w14:textId="77777777" w:rsidTr="00794CB4">
        <w:tc>
          <w:tcPr>
            <w:tcW w:w="9016" w:type="dxa"/>
          </w:tcPr>
          <w:p w14:paraId="5344A8EF" w14:textId="77777777" w:rsidR="00794CB4" w:rsidRDefault="00B16C22" w:rsidP="00097291">
            <w:pPr>
              <w:pStyle w:val="ListParagraph"/>
              <w:ind w:left="0"/>
            </w:pPr>
            <w:r w:rsidRPr="00B16C22">
              <w:rPr>
                <w:color w:val="FF0000"/>
              </w:rPr>
              <w:t>Spectre was released for digital download, DVD and Blu-Ray in February 2016. Cinema exhibition was handled by Columbia (owned by Sony) and home video exhibition was handled by 20</w:t>
            </w:r>
            <w:r w:rsidRPr="00B16C22">
              <w:rPr>
                <w:color w:val="FF0000"/>
                <w:vertAlign w:val="superscript"/>
              </w:rPr>
              <w:t>th</w:t>
            </w:r>
            <w:r w:rsidRPr="00B16C22">
              <w:rPr>
                <w:color w:val="FF0000"/>
              </w:rPr>
              <w:t xml:space="preserve"> Century Fox (owned by MGM). This is an example of vertical integration as the profits remain with the parent companies.</w:t>
            </w:r>
          </w:p>
        </w:tc>
      </w:tr>
    </w:tbl>
    <w:p w14:paraId="20E873F0" w14:textId="77777777" w:rsidR="00794CB4" w:rsidRDefault="00097291" w:rsidP="00097291">
      <w:pPr>
        <w:pStyle w:val="ListParagraph"/>
      </w:pPr>
      <w:r>
        <w:t>- W</w:t>
      </w:r>
      <w:r w:rsidR="00147715">
        <w:t xml:space="preserve">hy was </w:t>
      </w:r>
      <w:r w:rsidR="00147715" w:rsidRPr="00213BD1">
        <w:rPr>
          <w:i/>
        </w:rPr>
        <w:t xml:space="preserve">Spectre </w:t>
      </w:r>
      <w:r w:rsidR="00147715">
        <w:t xml:space="preserve">able to have a budget of $245 million, particularly when the previous </w:t>
      </w:r>
      <w:r w:rsidR="00213BD1">
        <w:t xml:space="preserve">Bond </w:t>
      </w:r>
      <w:r w:rsidR="00147715">
        <w:t xml:space="preserve">franchise film </w:t>
      </w:r>
      <w:r w:rsidR="00147715" w:rsidRPr="00213BD1">
        <w:rPr>
          <w:i/>
        </w:rPr>
        <w:t xml:space="preserve">Skyfall </w:t>
      </w:r>
      <w:r w:rsidR="00147715">
        <w:t>caused MGM to go bankrupt</w:t>
      </w:r>
      <w:r w:rsidR="00213BD1">
        <w:t xml:space="preserve"> until Sony stepped in as co-financers?</w:t>
      </w:r>
    </w:p>
    <w:tbl>
      <w:tblPr>
        <w:tblStyle w:val="TableGrid"/>
        <w:tblW w:w="0" w:type="auto"/>
        <w:tblInd w:w="720" w:type="dxa"/>
        <w:tblLook w:val="04A0" w:firstRow="1" w:lastRow="0" w:firstColumn="1" w:lastColumn="0" w:noHBand="0" w:noVBand="1"/>
      </w:tblPr>
      <w:tblGrid>
        <w:gridCol w:w="8296"/>
      </w:tblGrid>
      <w:tr w:rsidR="00794CB4" w:rsidRPr="00B16C22" w14:paraId="766DAD6F" w14:textId="77777777" w:rsidTr="00794CB4">
        <w:tc>
          <w:tcPr>
            <w:tcW w:w="9016" w:type="dxa"/>
          </w:tcPr>
          <w:p w14:paraId="10B47809" w14:textId="77777777" w:rsidR="00794CB4" w:rsidRPr="00B16C22" w:rsidRDefault="00B16C22" w:rsidP="00097291">
            <w:pPr>
              <w:pStyle w:val="ListParagraph"/>
              <w:ind w:left="0"/>
              <w:rPr>
                <w:color w:val="FF0000"/>
              </w:rPr>
            </w:pPr>
            <w:r w:rsidRPr="00B16C22">
              <w:rPr>
                <w:color w:val="FF0000"/>
              </w:rPr>
              <w:t>The Bond franchise is a low risk investment if financiers have enough capital. In order to avoid bankruptcy with higher risk investments, co-financing options spread the risk.</w:t>
            </w:r>
          </w:p>
        </w:tc>
      </w:tr>
    </w:tbl>
    <w:p w14:paraId="68A3760E" w14:textId="77777777" w:rsidR="00794CB4" w:rsidRDefault="00213BD1" w:rsidP="00097291">
      <w:pPr>
        <w:pStyle w:val="ListParagraph"/>
      </w:pPr>
      <w:r>
        <w:t>- Who is the conglomerate for the film?</w:t>
      </w:r>
    </w:p>
    <w:tbl>
      <w:tblPr>
        <w:tblStyle w:val="TableGrid"/>
        <w:tblW w:w="0" w:type="auto"/>
        <w:tblInd w:w="720" w:type="dxa"/>
        <w:tblLook w:val="04A0" w:firstRow="1" w:lastRow="0" w:firstColumn="1" w:lastColumn="0" w:noHBand="0" w:noVBand="1"/>
      </w:tblPr>
      <w:tblGrid>
        <w:gridCol w:w="8296"/>
      </w:tblGrid>
      <w:tr w:rsidR="00794CB4" w14:paraId="0B0DC299" w14:textId="77777777" w:rsidTr="00794CB4">
        <w:tc>
          <w:tcPr>
            <w:tcW w:w="9016" w:type="dxa"/>
          </w:tcPr>
          <w:p w14:paraId="61F4E54E" w14:textId="77777777" w:rsidR="00794CB4" w:rsidRDefault="00B16C22" w:rsidP="00097291">
            <w:pPr>
              <w:pStyle w:val="ListParagraph"/>
              <w:ind w:left="0"/>
            </w:pPr>
            <w:r w:rsidRPr="00B16C22">
              <w:rPr>
                <w:color w:val="FF0000"/>
              </w:rPr>
              <w:t>Sony is a conglomerate that has most ownership of Spectre (through Columbia) although the franchise was owned by MGM until their bankruptcy</w:t>
            </w:r>
            <w:r>
              <w:rPr>
                <w:color w:val="FF0000"/>
              </w:rPr>
              <w:t xml:space="preserve"> (from the production of </w:t>
            </w:r>
            <w:r>
              <w:rPr>
                <w:i/>
                <w:color w:val="FF0000"/>
              </w:rPr>
              <w:t>Skyfall</w:t>
            </w:r>
            <w:r>
              <w:rPr>
                <w:color w:val="FF0000"/>
              </w:rPr>
              <w:t>)</w:t>
            </w:r>
            <w:r w:rsidRPr="00B16C22">
              <w:rPr>
                <w:color w:val="FF0000"/>
              </w:rPr>
              <w:t xml:space="preserve"> leading to</w:t>
            </w:r>
            <w:r>
              <w:rPr>
                <w:color w:val="FF0000"/>
              </w:rPr>
              <w:t xml:space="preserve"> complex</w:t>
            </w:r>
            <w:r w:rsidRPr="00B16C22">
              <w:rPr>
                <w:color w:val="FF0000"/>
              </w:rPr>
              <w:t xml:space="preserve"> co-financing.</w:t>
            </w:r>
            <w:r>
              <w:rPr>
                <w:color w:val="FF0000"/>
              </w:rPr>
              <w:t xml:space="preserve"> The subsidiary company that produces Bond films is Eon Productions.</w:t>
            </w:r>
          </w:p>
        </w:tc>
      </w:tr>
    </w:tbl>
    <w:p w14:paraId="29EF1238" w14:textId="77777777" w:rsidR="00794CB4" w:rsidRDefault="00213BD1" w:rsidP="00097291">
      <w:pPr>
        <w:pStyle w:val="ListParagraph"/>
      </w:pPr>
      <w:r>
        <w:t xml:space="preserve">- What locations did they film </w:t>
      </w:r>
      <w:r w:rsidRPr="00213BD1">
        <w:rPr>
          <w:i/>
        </w:rPr>
        <w:t>Spectre</w:t>
      </w:r>
      <w:r>
        <w:t xml:space="preserve"> in?</w:t>
      </w:r>
    </w:p>
    <w:tbl>
      <w:tblPr>
        <w:tblStyle w:val="TableGrid"/>
        <w:tblW w:w="0" w:type="auto"/>
        <w:tblInd w:w="720" w:type="dxa"/>
        <w:tblLook w:val="04A0" w:firstRow="1" w:lastRow="0" w:firstColumn="1" w:lastColumn="0" w:noHBand="0" w:noVBand="1"/>
      </w:tblPr>
      <w:tblGrid>
        <w:gridCol w:w="8296"/>
      </w:tblGrid>
      <w:tr w:rsidR="00794CB4" w14:paraId="70470F8D" w14:textId="77777777" w:rsidTr="00794CB4">
        <w:tc>
          <w:tcPr>
            <w:tcW w:w="9016" w:type="dxa"/>
          </w:tcPr>
          <w:p w14:paraId="539AAF61" w14:textId="77777777" w:rsidR="00794CB4" w:rsidRDefault="00B16C22" w:rsidP="00097291">
            <w:pPr>
              <w:pStyle w:val="ListParagraph"/>
              <w:ind w:left="0"/>
            </w:pPr>
            <w:r w:rsidRPr="00B16C22">
              <w:rPr>
                <w:color w:val="FF0000"/>
              </w:rPr>
              <w:t>Spectre was filmed in Mexico, Morocco, Austria, Italy and Vatican City as well as Pinewood Studios in the UK.</w:t>
            </w:r>
          </w:p>
        </w:tc>
      </w:tr>
    </w:tbl>
    <w:p w14:paraId="712C82F7" w14:textId="77777777" w:rsidR="00794CB4" w:rsidRDefault="00213BD1" w:rsidP="00097291">
      <w:pPr>
        <w:pStyle w:val="ListParagraph"/>
      </w:pPr>
      <w:r>
        <w:t>- Why does the poster also feature IMAX logos and soundtrack producers Decca (synergy example with S/T release)?</w:t>
      </w:r>
    </w:p>
    <w:tbl>
      <w:tblPr>
        <w:tblStyle w:val="TableGrid"/>
        <w:tblW w:w="0" w:type="auto"/>
        <w:tblInd w:w="720" w:type="dxa"/>
        <w:tblLook w:val="04A0" w:firstRow="1" w:lastRow="0" w:firstColumn="1" w:lastColumn="0" w:noHBand="0" w:noVBand="1"/>
      </w:tblPr>
      <w:tblGrid>
        <w:gridCol w:w="8296"/>
      </w:tblGrid>
      <w:tr w:rsidR="00794CB4" w14:paraId="1BABEEC0" w14:textId="77777777" w:rsidTr="00794CB4">
        <w:tc>
          <w:tcPr>
            <w:tcW w:w="9016" w:type="dxa"/>
          </w:tcPr>
          <w:p w14:paraId="53A9298D" w14:textId="77777777" w:rsidR="00794CB4" w:rsidRDefault="00B16C22" w:rsidP="00097291">
            <w:pPr>
              <w:pStyle w:val="ListParagraph"/>
              <w:ind w:left="0"/>
            </w:pPr>
            <w:r w:rsidRPr="00B16C22">
              <w:rPr>
                <w:color w:val="FF0000"/>
              </w:rPr>
              <w:t>Decca are responsible for the film’s soundtrack and the film was distributed f</w:t>
            </w:r>
            <w:r w:rsidR="00F44763">
              <w:rPr>
                <w:color w:val="FF0000"/>
              </w:rPr>
              <w:t>or its premiere at IMAX cinemas (</w:t>
            </w:r>
            <w:r w:rsidR="00F44763" w:rsidRPr="00B16C22">
              <w:rPr>
                <w:color w:val="FF0000"/>
              </w:rPr>
              <w:t>$10.9 million once released in November 2015.</w:t>
            </w:r>
            <w:r w:rsidR="00F44763">
              <w:rPr>
                <w:color w:val="FF0000"/>
              </w:rPr>
              <w:t>)</w:t>
            </w:r>
          </w:p>
        </w:tc>
      </w:tr>
    </w:tbl>
    <w:p w14:paraId="2DF2FE23" w14:textId="77777777" w:rsidR="000A5EAF" w:rsidRDefault="000A5EAF" w:rsidP="00097291">
      <w:pPr>
        <w:pStyle w:val="ListParagraph"/>
      </w:pPr>
    </w:p>
    <w:p w14:paraId="5E0C5C01" w14:textId="77777777" w:rsidR="00794CB4" w:rsidRDefault="000A5EAF" w:rsidP="000A5EAF">
      <w:pPr>
        <w:pStyle w:val="ListParagraph"/>
        <w:numPr>
          <w:ilvl w:val="0"/>
          <w:numId w:val="12"/>
        </w:numPr>
      </w:pPr>
      <w:r w:rsidRPr="00097291">
        <w:rPr>
          <w:i/>
        </w:rPr>
        <w:t xml:space="preserve">Regulation </w:t>
      </w:r>
      <w:r w:rsidR="00213BD1">
        <w:br/>
      </w:r>
      <w:r>
        <w:t xml:space="preserve">- </w:t>
      </w:r>
      <w:r w:rsidR="00213BD1">
        <w:t xml:space="preserve">Why did the </w:t>
      </w:r>
      <w:r>
        <w:t>BBFC</w:t>
      </w:r>
      <w:r w:rsidR="00213BD1">
        <w:t xml:space="preserve"> give the film a 12 certificate (and 12A in the cinema)?</w:t>
      </w:r>
    </w:p>
    <w:tbl>
      <w:tblPr>
        <w:tblStyle w:val="TableGrid"/>
        <w:tblW w:w="0" w:type="auto"/>
        <w:tblInd w:w="720" w:type="dxa"/>
        <w:tblLook w:val="04A0" w:firstRow="1" w:lastRow="0" w:firstColumn="1" w:lastColumn="0" w:noHBand="0" w:noVBand="1"/>
      </w:tblPr>
      <w:tblGrid>
        <w:gridCol w:w="8296"/>
      </w:tblGrid>
      <w:tr w:rsidR="00794CB4" w:rsidRPr="00F44763" w14:paraId="7BF19015" w14:textId="77777777" w:rsidTr="00794CB4">
        <w:tc>
          <w:tcPr>
            <w:tcW w:w="9016" w:type="dxa"/>
          </w:tcPr>
          <w:p w14:paraId="1B3283A8" w14:textId="77777777" w:rsidR="00794CB4" w:rsidRPr="00F44763" w:rsidRDefault="00B16C22" w:rsidP="00097291">
            <w:pPr>
              <w:pStyle w:val="ListParagraph"/>
              <w:ind w:left="0"/>
              <w:rPr>
                <w:color w:val="FF0000"/>
              </w:rPr>
            </w:pPr>
            <w:r w:rsidRPr="00F44763">
              <w:rPr>
                <w:color w:val="FF0000"/>
              </w:rPr>
              <w:t xml:space="preserve">This is the ‘golden rating’ for films in the cinema: can reach a younger audience without alienating its older audience base for profits. Spectre was classified as a 15 until cuts ensured its 12A rating (and 12 rating on DVD and online streaming). It was rated 12A for moderate threat and violence (no emphasis on injury or blood), brief and discreet sexual activity, some moderate language. </w:t>
            </w:r>
            <w:r w:rsidR="00F44763" w:rsidRPr="00F44763">
              <w:rPr>
                <w:color w:val="FF0000"/>
              </w:rPr>
              <w:t>The torture scene was uncut due to expectation of Bond’s survival and a lack of detail of bodily injury. Films can be sent to the BBFC mid-production to ensure it meets 12A rating criteria without the need for significant re-edits.</w:t>
            </w:r>
            <w:r w:rsidRPr="00F44763">
              <w:rPr>
                <w:color w:val="FF0000"/>
              </w:rPr>
              <w:t xml:space="preserve"> </w:t>
            </w:r>
          </w:p>
        </w:tc>
      </w:tr>
    </w:tbl>
    <w:p w14:paraId="7D315D7A" w14:textId="77777777" w:rsidR="000A5EAF" w:rsidRDefault="000A5EAF" w:rsidP="00097291">
      <w:pPr>
        <w:pStyle w:val="ListParagraph"/>
      </w:pPr>
    </w:p>
    <w:p w14:paraId="69DC083B" w14:textId="77777777" w:rsidR="00794CB4" w:rsidRDefault="00213BD1" w:rsidP="000A5EAF">
      <w:pPr>
        <w:pStyle w:val="ListParagraph"/>
        <w:numPr>
          <w:ilvl w:val="0"/>
          <w:numId w:val="12"/>
        </w:numPr>
      </w:pPr>
      <w:r w:rsidRPr="00213BD1">
        <w:rPr>
          <w:i/>
        </w:rPr>
        <w:t>Marketing</w:t>
      </w:r>
      <w:r>
        <w:br/>
      </w:r>
      <w:r w:rsidR="000A5EAF">
        <w:t xml:space="preserve">– </w:t>
      </w:r>
      <w:r>
        <w:t xml:space="preserve">Aston Martin, Omega watch, Heineken beer, Sony phones and laptops all marketed their products in tandem with the film </w:t>
      </w:r>
      <w:r w:rsidRPr="00213BD1">
        <w:rPr>
          <w:i/>
        </w:rPr>
        <w:t>Spectre</w:t>
      </w:r>
      <w:r>
        <w:t>. What is this marketing technique known as?</w:t>
      </w:r>
    </w:p>
    <w:tbl>
      <w:tblPr>
        <w:tblStyle w:val="TableGrid"/>
        <w:tblW w:w="0" w:type="auto"/>
        <w:tblInd w:w="720" w:type="dxa"/>
        <w:tblLook w:val="04A0" w:firstRow="1" w:lastRow="0" w:firstColumn="1" w:lastColumn="0" w:noHBand="0" w:noVBand="1"/>
      </w:tblPr>
      <w:tblGrid>
        <w:gridCol w:w="8296"/>
      </w:tblGrid>
      <w:tr w:rsidR="00794CB4" w:rsidRPr="00F44763" w14:paraId="336FD284" w14:textId="77777777" w:rsidTr="00794CB4">
        <w:tc>
          <w:tcPr>
            <w:tcW w:w="9016" w:type="dxa"/>
          </w:tcPr>
          <w:p w14:paraId="3934A377" w14:textId="77777777" w:rsidR="00794CB4" w:rsidRPr="00F44763" w:rsidRDefault="00F44763" w:rsidP="00097291">
            <w:pPr>
              <w:pStyle w:val="ListParagraph"/>
              <w:ind w:left="0"/>
              <w:rPr>
                <w:color w:val="FF0000"/>
              </w:rPr>
            </w:pPr>
            <w:r w:rsidRPr="00F44763">
              <w:rPr>
                <w:color w:val="FF0000"/>
              </w:rPr>
              <w:t>Synergy.</w:t>
            </w:r>
          </w:p>
        </w:tc>
      </w:tr>
    </w:tbl>
    <w:p w14:paraId="63EBD3F7" w14:textId="77777777" w:rsidR="00794CB4" w:rsidRDefault="00213BD1" w:rsidP="00097291">
      <w:pPr>
        <w:pStyle w:val="ListParagraph"/>
      </w:pPr>
      <w:r>
        <w:t xml:space="preserve">- How did the Bond theme Sam Smith track and music video ‘The Writing’s On </w:t>
      </w:r>
      <w:proofErr w:type="gramStart"/>
      <w:r>
        <w:t>The</w:t>
      </w:r>
      <w:proofErr w:type="gramEnd"/>
      <w:r>
        <w:t xml:space="preserve"> Wall’ help promote the film?</w:t>
      </w:r>
    </w:p>
    <w:tbl>
      <w:tblPr>
        <w:tblStyle w:val="TableGrid"/>
        <w:tblW w:w="0" w:type="auto"/>
        <w:tblInd w:w="720" w:type="dxa"/>
        <w:tblLook w:val="04A0" w:firstRow="1" w:lastRow="0" w:firstColumn="1" w:lastColumn="0" w:noHBand="0" w:noVBand="1"/>
      </w:tblPr>
      <w:tblGrid>
        <w:gridCol w:w="8296"/>
      </w:tblGrid>
      <w:tr w:rsidR="00794CB4" w:rsidRPr="00F44763" w14:paraId="5F230507" w14:textId="77777777" w:rsidTr="00794CB4">
        <w:tc>
          <w:tcPr>
            <w:tcW w:w="9016" w:type="dxa"/>
          </w:tcPr>
          <w:p w14:paraId="692F858B" w14:textId="77777777" w:rsidR="00794CB4" w:rsidRPr="00F44763" w:rsidRDefault="00F44763" w:rsidP="00097291">
            <w:pPr>
              <w:pStyle w:val="ListParagraph"/>
              <w:ind w:left="0"/>
              <w:rPr>
                <w:color w:val="FF0000"/>
              </w:rPr>
            </w:pPr>
            <w:r w:rsidRPr="00F44763">
              <w:rPr>
                <w:color w:val="FF0000"/>
              </w:rPr>
              <w:t>The motif of ‘writing on the wall’ has multiple meanings: social media as well as elements which exist within the film.</w:t>
            </w:r>
            <w:r>
              <w:rPr>
                <w:color w:val="FF0000"/>
              </w:rPr>
              <w:t xml:space="preserve"> Sam Smith is also a popular pop artist whose LGBTQ+ credentials (alongside Tom Ford as the film’s fashion designer) give the film a multifaceted representation of masculinity which is not simply heteronormative.</w:t>
            </w:r>
          </w:p>
        </w:tc>
      </w:tr>
    </w:tbl>
    <w:p w14:paraId="5D84CE15" w14:textId="77777777" w:rsidR="00794CB4" w:rsidRDefault="00213BD1" w:rsidP="00097291">
      <w:pPr>
        <w:pStyle w:val="ListParagraph"/>
      </w:pPr>
      <w:r>
        <w:t>- What other methods were used to create hype and buzz for the film?</w:t>
      </w:r>
    </w:p>
    <w:tbl>
      <w:tblPr>
        <w:tblStyle w:val="TableGrid"/>
        <w:tblW w:w="0" w:type="auto"/>
        <w:tblInd w:w="720" w:type="dxa"/>
        <w:tblLook w:val="04A0" w:firstRow="1" w:lastRow="0" w:firstColumn="1" w:lastColumn="0" w:noHBand="0" w:noVBand="1"/>
      </w:tblPr>
      <w:tblGrid>
        <w:gridCol w:w="8296"/>
      </w:tblGrid>
      <w:tr w:rsidR="00794CB4" w:rsidRPr="00F44763" w14:paraId="7FE137B0" w14:textId="77777777" w:rsidTr="00794CB4">
        <w:tc>
          <w:tcPr>
            <w:tcW w:w="9016" w:type="dxa"/>
          </w:tcPr>
          <w:p w14:paraId="4AE2F516" w14:textId="77777777" w:rsidR="00794CB4" w:rsidRPr="00F44763" w:rsidRDefault="00F44763" w:rsidP="00097291">
            <w:pPr>
              <w:pStyle w:val="ListParagraph"/>
              <w:ind w:left="0"/>
              <w:rPr>
                <w:color w:val="FF0000"/>
              </w:rPr>
            </w:pPr>
            <w:r w:rsidRPr="00F44763">
              <w:rPr>
                <w:color w:val="FF0000"/>
              </w:rPr>
              <w:t>Big publicity events, social media marketing such as cryptic Instagram posts.</w:t>
            </w:r>
          </w:p>
        </w:tc>
      </w:tr>
    </w:tbl>
    <w:p w14:paraId="7E224DF3" w14:textId="77777777" w:rsidR="000A5EAF" w:rsidRDefault="000A5EAF" w:rsidP="00097291">
      <w:pPr>
        <w:pStyle w:val="ListParagraph"/>
      </w:pPr>
    </w:p>
    <w:tbl>
      <w:tblPr>
        <w:tblStyle w:val="TableGrid"/>
        <w:tblpPr w:leftFromText="180" w:rightFromText="180" w:vertAnchor="text" w:horzAnchor="margin" w:tblpXSpec="right" w:tblpY="515"/>
        <w:tblW w:w="0" w:type="auto"/>
        <w:tblLook w:val="04A0" w:firstRow="1" w:lastRow="0" w:firstColumn="1" w:lastColumn="0" w:noHBand="0" w:noVBand="1"/>
      </w:tblPr>
      <w:tblGrid>
        <w:gridCol w:w="6214"/>
      </w:tblGrid>
      <w:tr w:rsidR="003D7605" w14:paraId="1F8DC355" w14:textId="77777777" w:rsidTr="003D7605">
        <w:tc>
          <w:tcPr>
            <w:tcW w:w="6214" w:type="dxa"/>
            <w:shd w:val="clear" w:color="auto" w:fill="FFF2CC" w:themeFill="accent4" w:themeFillTint="33"/>
          </w:tcPr>
          <w:p w14:paraId="05155C97" w14:textId="77777777" w:rsidR="003D7605" w:rsidRPr="003D7605" w:rsidRDefault="003D7605" w:rsidP="003D7605">
            <w:pPr>
              <w:rPr>
                <w:b/>
                <w:color w:val="0070C0"/>
                <w:sz w:val="18"/>
                <w:szCs w:val="18"/>
              </w:rPr>
            </w:pPr>
            <w:r w:rsidRPr="003D7605">
              <w:rPr>
                <w:b/>
                <w:color w:val="0070C0"/>
                <w:sz w:val="18"/>
                <w:szCs w:val="18"/>
              </w:rPr>
              <w:t>Example Exam Questions:</w:t>
            </w:r>
          </w:p>
        </w:tc>
      </w:tr>
      <w:tr w:rsidR="003D7605" w14:paraId="53F15353" w14:textId="77777777" w:rsidTr="003D7605">
        <w:trPr>
          <w:trHeight w:val="1974"/>
        </w:trPr>
        <w:tc>
          <w:tcPr>
            <w:tcW w:w="6214" w:type="dxa"/>
          </w:tcPr>
          <w:p w14:paraId="1C8B4961" w14:textId="77777777" w:rsidR="003D7605" w:rsidRPr="003D7605" w:rsidRDefault="003D7605" w:rsidP="003D7605">
            <w:pPr>
              <w:pStyle w:val="Default"/>
              <w:rPr>
                <w:rFonts w:asciiTheme="majorHAnsi" w:hAnsiTheme="majorHAnsi" w:cstheme="majorHAnsi"/>
                <w:sz w:val="18"/>
                <w:szCs w:val="18"/>
              </w:rPr>
            </w:pPr>
            <w:r w:rsidRPr="003D7605">
              <w:rPr>
                <w:rFonts w:asciiTheme="majorHAnsi" w:hAnsiTheme="majorHAnsi" w:cstheme="majorHAnsi"/>
                <w:sz w:val="18"/>
                <w:szCs w:val="18"/>
              </w:rPr>
              <w:t xml:space="preserve">4 (a) What type of game is </w:t>
            </w:r>
            <w:r w:rsidRPr="003D7605">
              <w:rPr>
                <w:rFonts w:asciiTheme="majorHAnsi" w:hAnsiTheme="majorHAnsi" w:cstheme="majorHAnsi"/>
                <w:iCs/>
                <w:sz w:val="18"/>
                <w:szCs w:val="18"/>
              </w:rPr>
              <w:t>Pokémon Go</w:t>
            </w:r>
            <w:r w:rsidRPr="003D7605">
              <w:rPr>
                <w:rFonts w:asciiTheme="majorHAnsi" w:hAnsiTheme="majorHAnsi" w:cstheme="majorHAnsi"/>
                <w:sz w:val="18"/>
                <w:szCs w:val="18"/>
              </w:rPr>
              <w:t xml:space="preserve">? [1] </w:t>
            </w:r>
          </w:p>
          <w:p w14:paraId="268ADC3E" w14:textId="77777777" w:rsidR="003D7605" w:rsidRPr="003D7605" w:rsidRDefault="003D7605" w:rsidP="003D7605">
            <w:pPr>
              <w:pStyle w:val="Default"/>
              <w:rPr>
                <w:rFonts w:asciiTheme="majorHAnsi" w:hAnsiTheme="majorHAnsi" w:cstheme="majorHAnsi"/>
                <w:sz w:val="18"/>
                <w:szCs w:val="18"/>
              </w:rPr>
            </w:pPr>
          </w:p>
          <w:p w14:paraId="382FED5F" w14:textId="77777777" w:rsidR="003D7605" w:rsidRPr="003D7605" w:rsidRDefault="003D7605" w:rsidP="003D7605">
            <w:pPr>
              <w:pStyle w:val="Default"/>
              <w:rPr>
                <w:rFonts w:asciiTheme="majorHAnsi" w:hAnsiTheme="majorHAnsi" w:cstheme="majorHAnsi"/>
                <w:sz w:val="18"/>
                <w:szCs w:val="18"/>
              </w:rPr>
            </w:pPr>
            <w:r w:rsidRPr="003D7605">
              <w:rPr>
                <w:rFonts w:asciiTheme="majorHAnsi" w:hAnsiTheme="majorHAnsi" w:cstheme="majorHAnsi"/>
                <w:sz w:val="18"/>
                <w:szCs w:val="18"/>
              </w:rPr>
              <w:t xml:space="preserve">(b) Identify </w:t>
            </w:r>
            <w:r w:rsidRPr="003D7605">
              <w:rPr>
                <w:rFonts w:asciiTheme="majorHAnsi" w:hAnsiTheme="majorHAnsi" w:cstheme="majorHAnsi"/>
                <w:b/>
                <w:bCs/>
                <w:sz w:val="18"/>
                <w:szCs w:val="18"/>
              </w:rPr>
              <w:t xml:space="preserve">two </w:t>
            </w:r>
            <w:r w:rsidRPr="003D7605">
              <w:rPr>
                <w:rFonts w:asciiTheme="majorHAnsi" w:hAnsiTheme="majorHAnsi" w:cstheme="majorHAnsi"/>
                <w:sz w:val="18"/>
                <w:szCs w:val="18"/>
              </w:rPr>
              <w:t xml:space="preserve">different target audiences for </w:t>
            </w:r>
            <w:r w:rsidRPr="003D7605">
              <w:rPr>
                <w:rFonts w:asciiTheme="majorHAnsi" w:hAnsiTheme="majorHAnsi" w:cstheme="majorHAnsi"/>
                <w:iCs/>
                <w:sz w:val="18"/>
                <w:szCs w:val="18"/>
              </w:rPr>
              <w:t>Pokémon Go</w:t>
            </w:r>
            <w:r w:rsidRPr="003D7605">
              <w:rPr>
                <w:rFonts w:asciiTheme="majorHAnsi" w:hAnsiTheme="majorHAnsi" w:cstheme="majorHAnsi"/>
                <w:sz w:val="18"/>
                <w:szCs w:val="18"/>
              </w:rPr>
              <w:t xml:space="preserve">. [2] </w:t>
            </w:r>
          </w:p>
          <w:p w14:paraId="21B22DDB" w14:textId="77777777" w:rsidR="003D7605" w:rsidRPr="003D7605" w:rsidRDefault="003D7605" w:rsidP="003D7605">
            <w:pPr>
              <w:pStyle w:val="Default"/>
              <w:rPr>
                <w:rFonts w:asciiTheme="majorHAnsi" w:hAnsiTheme="majorHAnsi" w:cstheme="majorHAnsi"/>
                <w:sz w:val="18"/>
                <w:szCs w:val="18"/>
              </w:rPr>
            </w:pPr>
          </w:p>
          <w:p w14:paraId="4B95E3F4" w14:textId="77777777" w:rsidR="003D7605" w:rsidRPr="003D7605" w:rsidRDefault="003D7605" w:rsidP="003D7605">
            <w:pPr>
              <w:pStyle w:val="Default"/>
              <w:rPr>
                <w:rFonts w:asciiTheme="majorHAnsi" w:hAnsiTheme="majorHAnsi" w:cstheme="majorHAnsi"/>
                <w:sz w:val="18"/>
                <w:szCs w:val="18"/>
              </w:rPr>
            </w:pPr>
            <w:r w:rsidRPr="003D7605">
              <w:rPr>
                <w:rFonts w:asciiTheme="majorHAnsi" w:hAnsiTheme="majorHAnsi" w:cstheme="majorHAnsi"/>
                <w:sz w:val="18"/>
                <w:szCs w:val="18"/>
              </w:rPr>
              <w:t xml:space="preserve">(c) Choose </w:t>
            </w:r>
            <w:r w:rsidRPr="003D7605">
              <w:rPr>
                <w:rFonts w:asciiTheme="majorHAnsi" w:hAnsiTheme="majorHAnsi" w:cstheme="majorHAnsi"/>
                <w:b/>
                <w:bCs/>
                <w:sz w:val="18"/>
                <w:szCs w:val="18"/>
              </w:rPr>
              <w:t xml:space="preserve">one </w:t>
            </w:r>
            <w:r w:rsidRPr="003D7605">
              <w:rPr>
                <w:rFonts w:asciiTheme="majorHAnsi" w:hAnsiTheme="majorHAnsi" w:cstheme="majorHAnsi"/>
                <w:sz w:val="18"/>
                <w:szCs w:val="18"/>
              </w:rPr>
              <w:t xml:space="preserve">of these audiences. Briefly explain </w:t>
            </w:r>
            <w:r w:rsidRPr="003D7605">
              <w:rPr>
                <w:rFonts w:asciiTheme="majorHAnsi" w:hAnsiTheme="majorHAnsi" w:cstheme="majorHAnsi"/>
                <w:b/>
                <w:bCs/>
                <w:sz w:val="18"/>
                <w:szCs w:val="18"/>
              </w:rPr>
              <w:t xml:space="preserve">two </w:t>
            </w:r>
            <w:r w:rsidRPr="003D7605">
              <w:rPr>
                <w:rFonts w:asciiTheme="majorHAnsi" w:hAnsiTheme="majorHAnsi" w:cstheme="majorHAnsi"/>
                <w:sz w:val="18"/>
                <w:szCs w:val="18"/>
              </w:rPr>
              <w:t xml:space="preserve">marketing strategies the producers of </w:t>
            </w:r>
            <w:r w:rsidRPr="003D7605">
              <w:rPr>
                <w:rFonts w:asciiTheme="majorHAnsi" w:hAnsiTheme="majorHAnsi" w:cstheme="majorHAnsi"/>
                <w:iCs/>
                <w:sz w:val="18"/>
                <w:szCs w:val="18"/>
              </w:rPr>
              <w:t xml:space="preserve">Pokémon Go </w:t>
            </w:r>
            <w:r w:rsidRPr="003D7605">
              <w:rPr>
                <w:rFonts w:asciiTheme="majorHAnsi" w:hAnsiTheme="majorHAnsi" w:cstheme="majorHAnsi"/>
                <w:sz w:val="18"/>
                <w:szCs w:val="18"/>
              </w:rPr>
              <w:t xml:space="preserve">have used to target this audience. [4] </w:t>
            </w:r>
          </w:p>
          <w:p w14:paraId="5056E6B9" w14:textId="77777777" w:rsidR="003D7605" w:rsidRPr="003D7605" w:rsidRDefault="003D7605" w:rsidP="003D7605">
            <w:pPr>
              <w:pStyle w:val="Default"/>
              <w:rPr>
                <w:rFonts w:asciiTheme="majorHAnsi" w:hAnsiTheme="majorHAnsi" w:cstheme="majorHAnsi"/>
                <w:iCs/>
                <w:sz w:val="18"/>
                <w:szCs w:val="18"/>
              </w:rPr>
            </w:pPr>
          </w:p>
          <w:p w14:paraId="30DE344E" w14:textId="77777777" w:rsidR="003D7605" w:rsidRPr="003D7605" w:rsidRDefault="003D7605" w:rsidP="003D7605">
            <w:pPr>
              <w:pStyle w:val="Default"/>
              <w:rPr>
                <w:rFonts w:asciiTheme="majorHAnsi" w:hAnsiTheme="majorHAnsi" w:cstheme="majorHAnsi"/>
                <w:sz w:val="18"/>
                <w:szCs w:val="18"/>
              </w:rPr>
            </w:pPr>
            <w:r w:rsidRPr="003D7605">
              <w:rPr>
                <w:rFonts w:asciiTheme="majorHAnsi" w:hAnsiTheme="majorHAnsi" w:cstheme="majorHAnsi"/>
                <w:iCs/>
                <w:sz w:val="18"/>
                <w:szCs w:val="18"/>
              </w:rPr>
              <w:t xml:space="preserve">In Question 4(d), you will be rewarded for drawing together knowledge and understanding from across your full course of study, including different areas of the theoretical framework and media contexts. </w:t>
            </w:r>
          </w:p>
          <w:p w14:paraId="578959CB" w14:textId="77777777" w:rsidR="003D7605" w:rsidRPr="003D7605" w:rsidRDefault="003D7605" w:rsidP="003D7605">
            <w:pPr>
              <w:pStyle w:val="Default"/>
              <w:rPr>
                <w:rFonts w:asciiTheme="majorHAnsi" w:hAnsiTheme="majorHAnsi" w:cstheme="majorHAnsi"/>
                <w:sz w:val="18"/>
                <w:szCs w:val="18"/>
              </w:rPr>
            </w:pPr>
          </w:p>
          <w:p w14:paraId="4B46A932" w14:textId="77777777" w:rsidR="003D7605" w:rsidRPr="003D7605" w:rsidRDefault="003D7605" w:rsidP="003D7605">
            <w:pPr>
              <w:pStyle w:val="Default"/>
              <w:rPr>
                <w:rFonts w:asciiTheme="majorHAnsi" w:hAnsiTheme="majorHAnsi" w:cstheme="majorHAnsi"/>
                <w:sz w:val="18"/>
                <w:szCs w:val="18"/>
              </w:rPr>
            </w:pPr>
            <w:r w:rsidRPr="003D7605">
              <w:rPr>
                <w:rFonts w:asciiTheme="majorHAnsi" w:hAnsiTheme="majorHAnsi" w:cstheme="majorHAnsi"/>
                <w:sz w:val="18"/>
                <w:szCs w:val="18"/>
              </w:rPr>
              <w:t xml:space="preserve">(d) Explain how players of </w:t>
            </w:r>
            <w:r w:rsidRPr="003D7605">
              <w:rPr>
                <w:rFonts w:asciiTheme="majorHAnsi" w:hAnsiTheme="majorHAnsi" w:cstheme="majorHAnsi"/>
                <w:iCs/>
                <w:sz w:val="18"/>
                <w:szCs w:val="18"/>
              </w:rPr>
              <w:t xml:space="preserve">Pokémon Go </w:t>
            </w:r>
            <w:r w:rsidRPr="003D7605">
              <w:rPr>
                <w:rFonts w:asciiTheme="majorHAnsi" w:hAnsiTheme="majorHAnsi" w:cstheme="majorHAnsi"/>
                <w:sz w:val="18"/>
                <w:szCs w:val="18"/>
              </w:rPr>
              <w:t>can be described as ‘active audiences’. [11]</w:t>
            </w:r>
          </w:p>
          <w:p w14:paraId="70D5C4F1" w14:textId="77777777" w:rsidR="003D7605" w:rsidRPr="003D7605" w:rsidRDefault="003D7605" w:rsidP="003D7605">
            <w:pPr>
              <w:pStyle w:val="Default"/>
              <w:rPr>
                <w:rFonts w:asciiTheme="majorHAnsi" w:hAnsiTheme="majorHAnsi" w:cstheme="majorHAnsi"/>
                <w:sz w:val="18"/>
                <w:szCs w:val="18"/>
              </w:rPr>
            </w:pPr>
          </w:p>
        </w:tc>
      </w:tr>
    </w:tbl>
    <w:p w14:paraId="6C168811" w14:textId="77777777" w:rsidR="007F3BF1" w:rsidRPr="00075734" w:rsidRDefault="007F3BF1">
      <w:pPr>
        <w:rPr>
          <w:b/>
          <w:color w:val="0070C0"/>
          <w:sz w:val="40"/>
        </w:rPr>
      </w:pPr>
      <w:proofErr w:type="spellStart"/>
      <w:r w:rsidRPr="00075734">
        <w:rPr>
          <w:b/>
          <w:color w:val="0070C0"/>
          <w:sz w:val="40"/>
        </w:rPr>
        <w:t>Pokemon</w:t>
      </w:r>
      <w:proofErr w:type="spellEnd"/>
      <w:r w:rsidRPr="00075734">
        <w:rPr>
          <w:b/>
          <w:color w:val="0070C0"/>
          <w:sz w:val="40"/>
        </w:rPr>
        <w:t xml:space="preserve"> GO</w:t>
      </w:r>
      <w:r w:rsidR="003D7605">
        <w:rPr>
          <w:b/>
          <w:color w:val="0070C0"/>
          <w:sz w:val="40"/>
        </w:rPr>
        <w:br/>
      </w:r>
      <w:r w:rsidR="003D7605">
        <w:rPr>
          <w:b/>
          <w:color w:val="0070C0"/>
          <w:sz w:val="40"/>
        </w:rPr>
        <w:br/>
      </w:r>
      <w:r w:rsidR="00C80191">
        <w:rPr>
          <w:noProof/>
          <w:lang w:eastAsia="en-GB"/>
        </w:rPr>
        <w:drawing>
          <wp:anchor distT="0" distB="0" distL="114300" distR="114300" simplePos="0" relativeHeight="251667456" behindDoc="0" locked="0" layoutInCell="1" allowOverlap="1" wp14:anchorId="7E01C92B" wp14:editId="258F6AD6">
            <wp:simplePos x="0" y="0"/>
            <wp:positionH relativeFrom="column">
              <wp:posOffset>0</wp:posOffset>
            </wp:positionH>
            <wp:positionV relativeFrom="paragraph">
              <wp:posOffset>335280</wp:posOffset>
            </wp:positionV>
            <wp:extent cx="1638300" cy="1143000"/>
            <wp:effectExtent l="0" t="0" r="0" b="0"/>
            <wp:wrapSquare wrapText="bothSides"/>
            <wp:docPr id="15" name="Picture 15" descr="Image result for pokemon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okemon go"/>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5116" b="15116"/>
                    <a:stretch/>
                  </pic:blipFill>
                  <pic:spPr bwMode="auto">
                    <a:xfrm>
                      <a:off x="0" y="0"/>
                      <a:ext cx="1638300" cy="1143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6EEA1D" w14:textId="77777777" w:rsidR="00794CB4" w:rsidRDefault="000A5EAF" w:rsidP="000A5EAF">
      <w:pPr>
        <w:pStyle w:val="ListParagraph"/>
        <w:numPr>
          <w:ilvl w:val="0"/>
          <w:numId w:val="13"/>
        </w:numPr>
      </w:pPr>
      <w:r w:rsidRPr="00503E99">
        <w:rPr>
          <w:i/>
        </w:rPr>
        <w:t>Industry ownership</w:t>
      </w:r>
      <w:r>
        <w:t xml:space="preserve"> </w:t>
      </w:r>
      <w:r w:rsidR="00503E99">
        <w:br/>
      </w:r>
      <w:r>
        <w:t xml:space="preserve">– </w:t>
      </w:r>
      <w:r w:rsidR="00503E99">
        <w:t xml:space="preserve">Who produced </w:t>
      </w:r>
      <w:r w:rsidR="00503E99" w:rsidRPr="004918DC">
        <w:rPr>
          <w:i/>
        </w:rPr>
        <w:t>Pokemon</w:t>
      </w:r>
      <w:r w:rsidR="00503E99">
        <w:t xml:space="preserve"> and how has the franchise developed over the years?</w:t>
      </w:r>
    </w:p>
    <w:tbl>
      <w:tblPr>
        <w:tblStyle w:val="TableGrid"/>
        <w:tblW w:w="0" w:type="auto"/>
        <w:tblInd w:w="720" w:type="dxa"/>
        <w:tblLook w:val="04A0" w:firstRow="1" w:lastRow="0" w:firstColumn="1" w:lastColumn="0" w:noHBand="0" w:noVBand="1"/>
      </w:tblPr>
      <w:tblGrid>
        <w:gridCol w:w="8296"/>
      </w:tblGrid>
      <w:tr w:rsidR="00794CB4" w:rsidRPr="004918DC" w14:paraId="7C141EC0" w14:textId="77777777" w:rsidTr="00794CB4">
        <w:tc>
          <w:tcPr>
            <w:tcW w:w="9016" w:type="dxa"/>
          </w:tcPr>
          <w:p w14:paraId="351830C7" w14:textId="77777777" w:rsidR="00794CB4" w:rsidRPr="004918DC" w:rsidRDefault="004918DC" w:rsidP="00097291">
            <w:pPr>
              <w:pStyle w:val="ListParagraph"/>
              <w:ind w:left="0"/>
              <w:rPr>
                <w:color w:val="FF0000"/>
              </w:rPr>
            </w:pPr>
            <w:r w:rsidRPr="004918DC">
              <w:rPr>
                <w:color w:val="FF0000"/>
              </w:rPr>
              <w:t>Niantic and Nintendo – started in 1995 as Gameboy video games but now includes more video games on multiple platforms, animated TV series, trading card game, 17 films, comics, books and toys.</w:t>
            </w:r>
          </w:p>
        </w:tc>
      </w:tr>
    </w:tbl>
    <w:p w14:paraId="2AECB180" w14:textId="77777777" w:rsidR="00246C24" w:rsidRDefault="00503E99" w:rsidP="00097291">
      <w:pPr>
        <w:pStyle w:val="ListParagraph"/>
      </w:pPr>
      <w:r>
        <w:t xml:space="preserve">- What is augmented reality gaming and what devices can </w:t>
      </w:r>
      <w:r w:rsidRPr="004918DC">
        <w:rPr>
          <w:i/>
        </w:rPr>
        <w:t>Pokemon GO</w:t>
      </w:r>
      <w:r>
        <w:t xml:space="preserve"> be played on?</w:t>
      </w:r>
    </w:p>
    <w:tbl>
      <w:tblPr>
        <w:tblStyle w:val="TableGrid"/>
        <w:tblW w:w="0" w:type="auto"/>
        <w:tblInd w:w="720" w:type="dxa"/>
        <w:tblLook w:val="04A0" w:firstRow="1" w:lastRow="0" w:firstColumn="1" w:lastColumn="0" w:noHBand="0" w:noVBand="1"/>
      </w:tblPr>
      <w:tblGrid>
        <w:gridCol w:w="8296"/>
      </w:tblGrid>
      <w:tr w:rsidR="00246C24" w:rsidRPr="004918DC" w14:paraId="34042F3C" w14:textId="77777777" w:rsidTr="00246C24">
        <w:tc>
          <w:tcPr>
            <w:tcW w:w="9016" w:type="dxa"/>
          </w:tcPr>
          <w:p w14:paraId="556237D1" w14:textId="77777777" w:rsidR="00246C24" w:rsidRPr="004918DC" w:rsidRDefault="004918DC" w:rsidP="00097291">
            <w:pPr>
              <w:pStyle w:val="ListParagraph"/>
              <w:ind w:left="0"/>
              <w:rPr>
                <w:color w:val="FF0000"/>
              </w:rPr>
            </w:pPr>
            <w:r w:rsidRPr="004918DC">
              <w:rPr>
                <w:color w:val="FF0000"/>
              </w:rPr>
              <w:t>Digital images that are added to your real surroundings on devices like smartphones.</w:t>
            </w:r>
            <w:r>
              <w:rPr>
                <w:color w:val="FF0000"/>
              </w:rPr>
              <w:t xml:space="preserve"> It uses the same technology as Google Maps (GPS).</w:t>
            </w:r>
          </w:p>
        </w:tc>
      </w:tr>
    </w:tbl>
    <w:p w14:paraId="1F94D043" w14:textId="77777777" w:rsidR="00246C24" w:rsidRDefault="00503E99" w:rsidP="00097291">
      <w:pPr>
        <w:pStyle w:val="ListParagraph"/>
      </w:pPr>
      <w:r>
        <w:t xml:space="preserve">- What is the funding model for </w:t>
      </w:r>
      <w:r w:rsidRPr="004918DC">
        <w:rPr>
          <w:i/>
        </w:rPr>
        <w:t>Pokemon GO</w:t>
      </w:r>
      <w:r>
        <w:t>? How does the game make money?</w:t>
      </w:r>
    </w:p>
    <w:tbl>
      <w:tblPr>
        <w:tblStyle w:val="TableGrid"/>
        <w:tblW w:w="0" w:type="auto"/>
        <w:tblInd w:w="720" w:type="dxa"/>
        <w:tblLook w:val="04A0" w:firstRow="1" w:lastRow="0" w:firstColumn="1" w:lastColumn="0" w:noHBand="0" w:noVBand="1"/>
      </w:tblPr>
      <w:tblGrid>
        <w:gridCol w:w="8296"/>
      </w:tblGrid>
      <w:tr w:rsidR="004918DC" w:rsidRPr="004918DC" w14:paraId="30C68458" w14:textId="77777777" w:rsidTr="00246C24">
        <w:tc>
          <w:tcPr>
            <w:tcW w:w="9016" w:type="dxa"/>
          </w:tcPr>
          <w:p w14:paraId="2B066E69" w14:textId="77777777" w:rsidR="00246C24" w:rsidRPr="004918DC" w:rsidRDefault="004918DC" w:rsidP="004918DC">
            <w:pPr>
              <w:pStyle w:val="ListParagraph"/>
              <w:ind w:left="0"/>
              <w:rPr>
                <w:color w:val="FF0000"/>
              </w:rPr>
            </w:pPr>
            <w:r w:rsidRPr="004918DC">
              <w:rPr>
                <w:color w:val="FF0000"/>
              </w:rPr>
              <w:t>Funding provided by Nintendo, Google and App distributor for Apple and Android – each would benefit if the game was successful.</w:t>
            </w:r>
            <w:r w:rsidR="007F09B7">
              <w:rPr>
                <w:color w:val="FF0000"/>
              </w:rPr>
              <w:t xml:space="preserve"> In-app purchases (</w:t>
            </w:r>
            <w:proofErr w:type="spellStart"/>
            <w:r w:rsidR="007F09B7">
              <w:rPr>
                <w:color w:val="FF0000"/>
              </w:rPr>
              <w:t>pokecoins</w:t>
            </w:r>
            <w:proofErr w:type="spellEnd"/>
            <w:r w:rsidR="007F09B7">
              <w:rPr>
                <w:color w:val="FF0000"/>
              </w:rPr>
              <w:t>), in-game events like on Halloween where candy (upgrades for evolving) were more available and distances were shorter (rapid progress creates increased playability) – sponsored locations (</w:t>
            </w:r>
            <w:proofErr w:type="spellStart"/>
            <w:r w:rsidR="007F09B7">
              <w:rPr>
                <w:color w:val="FF0000"/>
              </w:rPr>
              <w:t>pokestops</w:t>
            </w:r>
            <w:proofErr w:type="spellEnd"/>
            <w:r w:rsidR="007F09B7">
              <w:rPr>
                <w:color w:val="FF0000"/>
              </w:rPr>
              <w:t>) were used where companies pay to show up at prominent locations to attract customers to their shops.</w:t>
            </w:r>
          </w:p>
        </w:tc>
      </w:tr>
    </w:tbl>
    <w:p w14:paraId="4ACFE169" w14:textId="77777777" w:rsidR="004918DC" w:rsidRDefault="004918DC" w:rsidP="004918DC"/>
    <w:p w14:paraId="240750E3" w14:textId="77777777" w:rsidR="00246C24" w:rsidRDefault="000A5EAF" w:rsidP="000A5EAF">
      <w:pPr>
        <w:pStyle w:val="ListParagraph"/>
        <w:numPr>
          <w:ilvl w:val="0"/>
          <w:numId w:val="13"/>
        </w:numPr>
      </w:pPr>
      <w:r w:rsidRPr="00503E99">
        <w:rPr>
          <w:i/>
        </w:rPr>
        <w:t xml:space="preserve">Regulation </w:t>
      </w:r>
      <w:r w:rsidR="00503E99">
        <w:br/>
      </w:r>
      <w:r>
        <w:t xml:space="preserve">- </w:t>
      </w:r>
      <w:r w:rsidR="00503E99">
        <w:t xml:space="preserve">How does </w:t>
      </w:r>
      <w:r>
        <w:t>PEGI</w:t>
      </w:r>
      <w:r w:rsidR="00503E99">
        <w:t xml:space="preserve"> regulate video games like </w:t>
      </w:r>
      <w:r w:rsidR="00503E99" w:rsidRPr="004918DC">
        <w:rPr>
          <w:i/>
        </w:rPr>
        <w:t>Pokemon GO</w:t>
      </w:r>
      <w:r w:rsidR="00503E99">
        <w:t>?</w:t>
      </w:r>
    </w:p>
    <w:tbl>
      <w:tblPr>
        <w:tblStyle w:val="TableGrid"/>
        <w:tblW w:w="0" w:type="auto"/>
        <w:tblInd w:w="720" w:type="dxa"/>
        <w:tblLook w:val="04A0" w:firstRow="1" w:lastRow="0" w:firstColumn="1" w:lastColumn="0" w:noHBand="0" w:noVBand="1"/>
      </w:tblPr>
      <w:tblGrid>
        <w:gridCol w:w="8296"/>
      </w:tblGrid>
      <w:tr w:rsidR="004918DC" w:rsidRPr="004918DC" w14:paraId="4E292BCB" w14:textId="77777777" w:rsidTr="00246C24">
        <w:tc>
          <w:tcPr>
            <w:tcW w:w="9016" w:type="dxa"/>
          </w:tcPr>
          <w:p w14:paraId="47B6E2D7" w14:textId="77777777" w:rsidR="00246C24" w:rsidRPr="004918DC" w:rsidRDefault="004918DC" w:rsidP="004918DC">
            <w:pPr>
              <w:pStyle w:val="ListParagraph"/>
              <w:ind w:left="0"/>
              <w:rPr>
                <w:color w:val="FF0000"/>
              </w:rPr>
            </w:pPr>
            <w:r w:rsidRPr="004918DC">
              <w:rPr>
                <w:color w:val="FF0000"/>
              </w:rPr>
              <w:t xml:space="preserve">Age rating system (3, 7, 12, 16, </w:t>
            </w:r>
            <w:proofErr w:type="gramStart"/>
            <w:r w:rsidRPr="004918DC">
              <w:rPr>
                <w:color w:val="FF0000"/>
              </w:rPr>
              <w:t>18</w:t>
            </w:r>
            <w:proofErr w:type="gramEnd"/>
            <w:r w:rsidRPr="004918DC">
              <w:rPr>
                <w:color w:val="FF0000"/>
              </w:rPr>
              <w:t xml:space="preserve">) based on criteria such as bad language, discrimination, drugs, fear, gambling, sex, violence and online interactivity. </w:t>
            </w:r>
            <w:proofErr w:type="spellStart"/>
            <w:r w:rsidRPr="004918DC">
              <w:rPr>
                <w:color w:val="FF0000"/>
              </w:rPr>
              <w:t>Pokemon</w:t>
            </w:r>
            <w:proofErr w:type="spellEnd"/>
            <w:r w:rsidRPr="004918DC">
              <w:rPr>
                <w:color w:val="FF0000"/>
              </w:rPr>
              <w:t xml:space="preserve"> GO received a 3+ rating but Apple store states it is suitable for 9+ due to mild fantasy violence. Common Sense Media recommends 13+ due to privacy and personal safety concerns thanks to online interactivity. </w:t>
            </w:r>
          </w:p>
        </w:tc>
      </w:tr>
    </w:tbl>
    <w:p w14:paraId="1C81F4D9" w14:textId="77777777" w:rsidR="00246C24" w:rsidRDefault="00503E99" w:rsidP="00097291">
      <w:pPr>
        <w:pStyle w:val="ListParagraph"/>
      </w:pPr>
      <w:r>
        <w:t xml:space="preserve">- What health and safety issues have developed as a result of </w:t>
      </w:r>
      <w:proofErr w:type="spellStart"/>
      <w:r>
        <w:t>gameplaying</w:t>
      </w:r>
      <w:proofErr w:type="spellEnd"/>
      <w:r>
        <w:t>?</w:t>
      </w:r>
    </w:p>
    <w:tbl>
      <w:tblPr>
        <w:tblStyle w:val="TableGrid"/>
        <w:tblW w:w="0" w:type="auto"/>
        <w:tblInd w:w="720" w:type="dxa"/>
        <w:tblLook w:val="04A0" w:firstRow="1" w:lastRow="0" w:firstColumn="1" w:lastColumn="0" w:noHBand="0" w:noVBand="1"/>
      </w:tblPr>
      <w:tblGrid>
        <w:gridCol w:w="8296"/>
      </w:tblGrid>
      <w:tr w:rsidR="00246C24" w:rsidRPr="007F09B7" w14:paraId="112D86ED" w14:textId="77777777" w:rsidTr="00246C24">
        <w:tc>
          <w:tcPr>
            <w:tcW w:w="9016" w:type="dxa"/>
          </w:tcPr>
          <w:p w14:paraId="409AE41A" w14:textId="77777777" w:rsidR="00246C24" w:rsidRPr="007F09B7" w:rsidRDefault="007F09B7" w:rsidP="00097291">
            <w:pPr>
              <w:pStyle w:val="ListParagraph"/>
              <w:ind w:left="0"/>
              <w:rPr>
                <w:color w:val="FF0000"/>
              </w:rPr>
            </w:pPr>
            <w:r w:rsidRPr="007F09B7">
              <w:rPr>
                <w:color w:val="FF0000"/>
              </w:rPr>
              <w:t xml:space="preserve">Players getting injured whilst playing due to being distracted or even playing while driving. Some gamers trespassed, other players were targeted by criminals relating to online risk of social media and some </w:t>
            </w:r>
            <w:proofErr w:type="spellStart"/>
            <w:r w:rsidRPr="007F09B7">
              <w:rPr>
                <w:color w:val="FF0000"/>
              </w:rPr>
              <w:t>Pokemon</w:t>
            </w:r>
            <w:proofErr w:type="spellEnd"/>
            <w:r w:rsidRPr="007F09B7">
              <w:rPr>
                <w:color w:val="FF0000"/>
              </w:rPr>
              <w:t xml:space="preserve"> characters could only be found in dangerous places because GPS did not consider the context of specific locations.</w:t>
            </w:r>
          </w:p>
        </w:tc>
      </w:tr>
    </w:tbl>
    <w:p w14:paraId="1A9DDE88" w14:textId="77777777" w:rsidR="000A5EAF" w:rsidRDefault="000A5EAF" w:rsidP="00097291">
      <w:pPr>
        <w:pStyle w:val="ListParagraph"/>
      </w:pPr>
    </w:p>
    <w:p w14:paraId="356ED63B" w14:textId="77777777" w:rsidR="00246C24" w:rsidRDefault="00503E99" w:rsidP="000A5EAF">
      <w:pPr>
        <w:pStyle w:val="ListParagraph"/>
        <w:numPr>
          <w:ilvl w:val="0"/>
          <w:numId w:val="13"/>
        </w:numPr>
      </w:pPr>
      <w:r w:rsidRPr="00503E99">
        <w:rPr>
          <w:i/>
        </w:rPr>
        <w:t>Audience</w:t>
      </w:r>
      <w:r>
        <w:br/>
      </w:r>
      <w:r w:rsidR="000A5EAF">
        <w:t>–</w:t>
      </w:r>
      <w:r>
        <w:t xml:space="preserve"> Who is the target audience (demographics) for </w:t>
      </w:r>
      <w:r w:rsidRPr="00503E99">
        <w:rPr>
          <w:i/>
        </w:rPr>
        <w:t>Pokemon GO</w:t>
      </w:r>
      <w:r>
        <w:t>?</w:t>
      </w:r>
      <w:r w:rsidR="000A5EAF">
        <w:t xml:space="preserve"> </w:t>
      </w:r>
    </w:p>
    <w:tbl>
      <w:tblPr>
        <w:tblStyle w:val="TableGrid"/>
        <w:tblW w:w="0" w:type="auto"/>
        <w:tblInd w:w="720" w:type="dxa"/>
        <w:tblLook w:val="04A0" w:firstRow="1" w:lastRow="0" w:firstColumn="1" w:lastColumn="0" w:noHBand="0" w:noVBand="1"/>
      </w:tblPr>
      <w:tblGrid>
        <w:gridCol w:w="8296"/>
      </w:tblGrid>
      <w:tr w:rsidR="00246C24" w:rsidRPr="007F09B7" w14:paraId="1CC11C6A" w14:textId="77777777" w:rsidTr="00246C24">
        <w:tc>
          <w:tcPr>
            <w:tcW w:w="9016" w:type="dxa"/>
          </w:tcPr>
          <w:p w14:paraId="781D7291" w14:textId="77777777" w:rsidR="00246C24" w:rsidRPr="007F09B7" w:rsidRDefault="007F09B7" w:rsidP="00097291">
            <w:pPr>
              <w:pStyle w:val="ListParagraph"/>
              <w:ind w:left="0"/>
              <w:rPr>
                <w:color w:val="FF0000"/>
              </w:rPr>
            </w:pPr>
            <w:r w:rsidRPr="007F09B7">
              <w:rPr>
                <w:color w:val="FF0000"/>
              </w:rPr>
              <w:t xml:space="preserve">Whilst the game was initially aimed at young boys, </w:t>
            </w:r>
            <w:proofErr w:type="spellStart"/>
            <w:r w:rsidRPr="007F09B7">
              <w:rPr>
                <w:color w:val="FF0000"/>
              </w:rPr>
              <w:t>Pokemon</w:t>
            </w:r>
            <w:proofErr w:type="spellEnd"/>
            <w:r w:rsidRPr="007F09B7">
              <w:rPr>
                <w:color w:val="FF0000"/>
              </w:rPr>
              <w:t xml:space="preserve"> GO appeals to much wider audience, particularly well-paid twentysomething white women. The average player now are 18-34 year olds who are less motivated (C2DE). As a result, </w:t>
            </w:r>
            <w:proofErr w:type="spellStart"/>
            <w:r w:rsidRPr="007F09B7">
              <w:rPr>
                <w:color w:val="FF0000"/>
              </w:rPr>
              <w:t>Pokemon</w:t>
            </w:r>
            <w:proofErr w:type="spellEnd"/>
            <w:r w:rsidRPr="007F09B7">
              <w:rPr>
                <w:color w:val="FF0000"/>
              </w:rPr>
              <w:t xml:space="preserve"> GO was marketed at McDonalds, movie theatres and pubs as </w:t>
            </w:r>
            <w:proofErr w:type="spellStart"/>
            <w:r w:rsidRPr="007F09B7">
              <w:rPr>
                <w:color w:val="FF0000"/>
              </w:rPr>
              <w:t>pokestops</w:t>
            </w:r>
            <w:proofErr w:type="spellEnd"/>
            <w:r w:rsidRPr="007F09B7">
              <w:rPr>
                <w:color w:val="FF0000"/>
              </w:rPr>
              <w:t>.</w:t>
            </w:r>
          </w:p>
        </w:tc>
      </w:tr>
    </w:tbl>
    <w:p w14:paraId="376BCC2D" w14:textId="77777777" w:rsidR="00246C24" w:rsidRDefault="00503E99" w:rsidP="00097291">
      <w:pPr>
        <w:pStyle w:val="ListParagraph"/>
      </w:pPr>
      <w:r>
        <w:t>- What Uses and Gratifications does the game appeal to?</w:t>
      </w:r>
    </w:p>
    <w:tbl>
      <w:tblPr>
        <w:tblStyle w:val="TableGrid"/>
        <w:tblW w:w="0" w:type="auto"/>
        <w:tblInd w:w="720" w:type="dxa"/>
        <w:tblLook w:val="04A0" w:firstRow="1" w:lastRow="0" w:firstColumn="1" w:lastColumn="0" w:noHBand="0" w:noVBand="1"/>
      </w:tblPr>
      <w:tblGrid>
        <w:gridCol w:w="8296"/>
      </w:tblGrid>
      <w:tr w:rsidR="00246C24" w:rsidRPr="007F09B7" w14:paraId="241328DE" w14:textId="77777777" w:rsidTr="00246C24">
        <w:tc>
          <w:tcPr>
            <w:tcW w:w="9016" w:type="dxa"/>
          </w:tcPr>
          <w:p w14:paraId="3D84A0A2" w14:textId="77777777" w:rsidR="00246C24" w:rsidRPr="007F09B7" w:rsidRDefault="007F09B7" w:rsidP="00097291">
            <w:pPr>
              <w:pStyle w:val="ListParagraph"/>
              <w:ind w:left="0"/>
              <w:rPr>
                <w:color w:val="FF0000"/>
              </w:rPr>
            </w:pPr>
            <w:r w:rsidRPr="007F09B7">
              <w:rPr>
                <w:color w:val="FF0000"/>
              </w:rPr>
              <w:t>Entertainment (escape/diversion) – need to escape into fantasy world for fun.</w:t>
            </w:r>
            <w:r w:rsidRPr="007F09B7">
              <w:rPr>
                <w:color w:val="FF0000"/>
              </w:rPr>
              <w:br/>
              <w:t>Social interaction (community, status, identity) – connect with friends in games.</w:t>
            </w:r>
          </w:p>
        </w:tc>
      </w:tr>
    </w:tbl>
    <w:p w14:paraId="0E13811A" w14:textId="77777777" w:rsidR="00246C24" w:rsidRDefault="007F09B7" w:rsidP="00097291">
      <w:pPr>
        <w:pStyle w:val="ListParagraph"/>
      </w:pPr>
      <w:r>
        <w:br/>
      </w:r>
      <w:r>
        <w:br/>
      </w:r>
      <w:r w:rsidR="00503E99">
        <w:t>- Does the game appeal more to mass or niche audiences?</w:t>
      </w:r>
    </w:p>
    <w:tbl>
      <w:tblPr>
        <w:tblStyle w:val="TableGrid"/>
        <w:tblW w:w="0" w:type="auto"/>
        <w:tblInd w:w="720" w:type="dxa"/>
        <w:tblLook w:val="04A0" w:firstRow="1" w:lastRow="0" w:firstColumn="1" w:lastColumn="0" w:noHBand="0" w:noVBand="1"/>
      </w:tblPr>
      <w:tblGrid>
        <w:gridCol w:w="8296"/>
      </w:tblGrid>
      <w:tr w:rsidR="00246C24" w:rsidRPr="007F09B7" w14:paraId="1A2F2695" w14:textId="77777777" w:rsidTr="00246C24">
        <w:tc>
          <w:tcPr>
            <w:tcW w:w="9016" w:type="dxa"/>
          </w:tcPr>
          <w:p w14:paraId="1D4C7B9E" w14:textId="77777777" w:rsidR="00246C24" w:rsidRPr="007F09B7" w:rsidRDefault="007F09B7" w:rsidP="00097291">
            <w:pPr>
              <w:pStyle w:val="ListParagraph"/>
              <w:ind w:left="0"/>
              <w:rPr>
                <w:color w:val="FF0000"/>
              </w:rPr>
            </w:pPr>
            <w:r w:rsidRPr="007F09B7">
              <w:rPr>
                <w:color w:val="FF0000"/>
              </w:rPr>
              <w:t xml:space="preserve">The game appeals to a mass audience due to the widespread international appeal of the franchise. Japanese animation has now become as ubiquitous as American media. </w:t>
            </w:r>
            <w:proofErr w:type="spellStart"/>
            <w:r w:rsidRPr="007F09B7">
              <w:rPr>
                <w:color w:val="FF0000"/>
              </w:rPr>
              <w:t>Pokemon</w:t>
            </w:r>
            <w:proofErr w:type="spellEnd"/>
            <w:r w:rsidRPr="007F09B7">
              <w:rPr>
                <w:color w:val="FF0000"/>
              </w:rPr>
              <w:t xml:space="preserve"> remains one of the ‘tent pole’ franchises that brought anime into the international mainstream.</w:t>
            </w:r>
          </w:p>
        </w:tc>
      </w:tr>
    </w:tbl>
    <w:p w14:paraId="1DE7CEDD" w14:textId="77777777" w:rsidR="00246C24" w:rsidRDefault="00503E99" w:rsidP="00097291">
      <w:pPr>
        <w:pStyle w:val="ListParagraph"/>
      </w:pPr>
      <w:r>
        <w:t>- Why does nostalgia have a part to play in the game’s specific demographic?</w:t>
      </w:r>
    </w:p>
    <w:tbl>
      <w:tblPr>
        <w:tblStyle w:val="TableGrid"/>
        <w:tblW w:w="0" w:type="auto"/>
        <w:tblInd w:w="720" w:type="dxa"/>
        <w:tblLook w:val="04A0" w:firstRow="1" w:lastRow="0" w:firstColumn="1" w:lastColumn="0" w:noHBand="0" w:noVBand="1"/>
      </w:tblPr>
      <w:tblGrid>
        <w:gridCol w:w="8296"/>
      </w:tblGrid>
      <w:tr w:rsidR="007F09B7" w:rsidRPr="007F09B7" w14:paraId="1A72786A" w14:textId="77777777" w:rsidTr="00246C24">
        <w:tc>
          <w:tcPr>
            <w:tcW w:w="9016" w:type="dxa"/>
          </w:tcPr>
          <w:p w14:paraId="60F7B89E" w14:textId="77777777" w:rsidR="00246C24" w:rsidRPr="007F09B7" w:rsidRDefault="007F09B7" w:rsidP="007F09B7">
            <w:pPr>
              <w:pStyle w:val="ListParagraph"/>
              <w:ind w:left="0"/>
              <w:rPr>
                <w:color w:val="FF0000"/>
              </w:rPr>
            </w:pPr>
            <w:r w:rsidRPr="007F09B7">
              <w:rPr>
                <w:color w:val="FF0000"/>
              </w:rPr>
              <w:t xml:space="preserve">The late 90s audience for the game would now be in their 20s/30s, which means that the target audience has shifted from kids to younger adults. </w:t>
            </w:r>
            <w:r>
              <w:rPr>
                <w:color w:val="FF0000"/>
              </w:rPr>
              <w:t>There is now ironic appeal for nostalgia amongst hipster demographics who enjoy reliving their youth through media.</w:t>
            </w:r>
          </w:p>
        </w:tc>
      </w:tr>
    </w:tbl>
    <w:p w14:paraId="34824D61" w14:textId="77777777" w:rsidR="00246C24" w:rsidRDefault="00503E99" w:rsidP="00097291">
      <w:pPr>
        <w:pStyle w:val="ListParagraph"/>
      </w:pPr>
      <w:r>
        <w:t>- What marketing methods were used to maximise the game’s appeal?</w:t>
      </w:r>
    </w:p>
    <w:tbl>
      <w:tblPr>
        <w:tblStyle w:val="TableGrid"/>
        <w:tblW w:w="0" w:type="auto"/>
        <w:tblInd w:w="720" w:type="dxa"/>
        <w:tblLook w:val="04A0" w:firstRow="1" w:lastRow="0" w:firstColumn="1" w:lastColumn="0" w:noHBand="0" w:noVBand="1"/>
      </w:tblPr>
      <w:tblGrid>
        <w:gridCol w:w="8296"/>
      </w:tblGrid>
      <w:tr w:rsidR="00246C24" w:rsidRPr="00D20D41" w14:paraId="644103EB" w14:textId="77777777" w:rsidTr="00246C24">
        <w:tc>
          <w:tcPr>
            <w:tcW w:w="9016" w:type="dxa"/>
          </w:tcPr>
          <w:p w14:paraId="05DF5809" w14:textId="77777777" w:rsidR="00246C24" w:rsidRPr="00D20D41" w:rsidRDefault="00D20D41" w:rsidP="00097291">
            <w:pPr>
              <w:pStyle w:val="ListParagraph"/>
              <w:ind w:left="0"/>
              <w:rPr>
                <w:color w:val="FF0000"/>
              </w:rPr>
            </w:pPr>
            <w:r w:rsidRPr="00D20D41">
              <w:rPr>
                <w:color w:val="FF0000"/>
              </w:rPr>
              <w:t xml:space="preserve">Trailers were released online showing AR technology, social interaction of multiple players along with the USP of entertainment and family social time. The demographic used in the trailer was 20+ whilst children played with parents. There were themed trailers: Go Catch, Go Trade, Go Battle, Go Play Together, </w:t>
            </w:r>
            <w:proofErr w:type="gramStart"/>
            <w:r w:rsidRPr="00D20D41">
              <w:rPr>
                <w:color w:val="FF0000"/>
              </w:rPr>
              <w:t>Go</w:t>
            </w:r>
            <w:proofErr w:type="gramEnd"/>
            <w:r w:rsidRPr="00D20D41">
              <w:rPr>
                <w:color w:val="FF0000"/>
              </w:rPr>
              <w:t xml:space="preserve"> Unite. New trailers were released with add-ons becoming available such as a trading feature in 2018. </w:t>
            </w:r>
            <w:proofErr w:type="spellStart"/>
            <w:r w:rsidRPr="00D20D41">
              <w:rPr>
                <w:color w:val="FF0000"/>
              </w:rPr>
              <w:t>Pokemon</w:t>
            </w:r>
            <w:proofErr w:type="spellEnd"/>
            <w:r w:rsidRPr="00D20D41">
              <w:rPr>
                <w:color w:val="FF0000"/>
              </w:rPr>
              <w:t xml:space="preserve"> GO had a </w:t>
            </w:r>
            <w:proofErr w:type="spellStart"/>
            <w:r w:rsidRPr="00D20D41">
              <w:rPr>
                <w:color w:val="FF0000"/>
              </w:rPr>
              <w:t>Superbowl</w:t>
            </w:r>
            <w:proofErr w:type="spellEnd"/>
            <w:r w:rsidRPr="00D20D41">
              <w:rPr>
                <w:color w:val="FF0000"/>
              </w:rPr>
              <w:t xml:space="preserve"> ad spot to celebrate the franchise’s 20</w:t>
            </w:r>
            <w:r w:rsidRPr="00D20D41">
              <w:rPr>
                <w:color w:val="FF0000"/>
                <w:vertAlign w:val="superscript"/>
              </w:rPr>
              <w:t>th</w:t>
            </w:r>
            <w:r w:rsidRPr="00D20D41">
              <w:rPr>
                <w:color w:val="FF0000"/>
              </w:rPr>
              <w:t xml:space="preserve"> anniversary. The advert focused on evolving targeting the primary audience demographic through nostalgia. Other marketing includes synergy between </w:t>
            </w:r>
            <w:proofErr w:type="spellStart"/>
            <w:r w:rsidRPr="00D20D41">
              <w:rPr>
                <w:color w:val="FF0000"/>
              </w:rPr>
              <w:t>Pokemon</w:t>
            </w:r>
            <w:proofErr w:type="spellEnd"/>
            <w:r w:rsidRPr="00D20D41">
              <w:rPr>
                <w:color w:val="FF0000"/>
              </w:rPr>
              <w:t xml:space="preserve"> GO and other companies like Starbucks. </w:t>
            </w:r>
          </w:p>
        </w:tc>
      </w:tr>
    </w:tbl>
    <w:p w14:paraId="2D40467C" w14:textId="77777777" w:rsidR="000A5EAF" w:rsidRDefault="000A5EAF" w:rsidP="00097291">
      <w:pPr>
        <w:pStyle w:val="ListParagraph"/>
      </w:pPr>
    </w:p>
    <w:p w14:paraId="15DCBD0B" w14:textId="77777777" w:rsidR="00246C24" w:rsidRDefault="000A5EAF" w:rsidP="00503E99">
      <w:pPr>
        <w:pStyle w:val="ListParagraph"/>
        <w:numPr>
          <w:ilvl w:val="0"/>
          <w:numId w:val="13"/>
        </w:numPr>
      </w:pPr>
      <w:r w:rsidRPr="00503E99">
        <w:rPr>
          <w:i/>
        </w:rPr>
        <w:t xml:space="preserve">Convergence </w:t>
      </w:r>
      <w:r w:rsidR="00503E99">
        <w:br/>
      </w:r>
      <w:r>
        <w:t xml:space="preserve">– </w:t>
      </w:r>
      <w:r w:rsidR="00503E99">
        <w:t xml:space="preserve">How has the convergence of media consumption affected games like </w:t>
      </w:r>
      <w:r w:rsidR="00503E99">
        <w:rPr>
          <w:i/>
        </w:rPr>
        <w:t>P</w:t>
      </w:r>
      <w:r w:rsidR="00503E99" w:rsidRPr="00503E99">
        <w:rPr>
          <w:i/>
        </w:rPr>
        <w:t>okemon GO</w:t>
      </w:r>
      <w:r w:rsidR="00503E99">
        <w:t>?</w:t>
      </w:r>
    </w:p>
    <w:tbl>
      <w:tblPr>
        <w:tblStyle w:val="TableGrid"/>
        <w:tblW w:w="0" w:type="auto"/>
        <w:tblInd w:w="720" w:type="dxa"/>
        <w:tblLook w:val="04A0" w:firstRow="1" w:lastRow="0" w:firstColumn="1" w:lastColumn="0" w:noHBand="0" w:noVBand="1"/>
      </w:tblPr>
      <w:tblGrid>
        <w:gridCol w:w="8296"/>
      </w:tblGrid>
      <w:tr w:rsidR="00D20D41" w:rsidRPr="00D20D41" w14:paraId="38C8C693" w14:textId="77777777" w:rsidTr="00246C24">
        <w:tc>
          <w:tcPr>
            <w:tcW w:w="9016" w:type="dxa"/>
          </w:tcPr>
          <w:p w14:paraId="504D1919" w14:textId="77777777" w:rsidR="00246C24" w:rsidRPr="00D20D41" w:rsidRDefault="00D20D41" w:rsidP="00D20D41">
            <w:pPr>
              <w:pStyle w:val="ListParagraph"/>
              <w:ind w:left="0"/>
              <w:rPr>
                <w:color w:val="FF0000"/>
              </w:rPr>
            </w:pPr>
            <w:r w:rsidRPr="00D20D41">
              <w:rPr>
                <w:color w:val="FF0000"/>
              </w:rPr>
              <w:t xml:space="preserve">Convergence is all about bringing together previously separate media industries and/or platforms often the result of advances in technology. The mobile phone allows users to download and listen to music, view videos, tweet artists and has converging functions through one portable device. The mobile gaming market took £38 billion in 2016. </w:t>
            </w:r>
            <w:proofErr w:type="spellStart"/>
            <w:r w:rsidRPr="00D20D41">
              <w:rPr>
                <w:color w:val="FF0000"/>
              </w:rPr>
              <w:t>Pokemon</w:t>
            </w:r>
            <w:proofErr w:type="spellEnd"/>
            <w:r w:rsidRPr="00D20D41">
              <w:rPr>
                <w:color w:val="FF0000"/>
              </w:rPr>
              <w:t xml:space="preserve"> Go was one of the ‘tent pole’ products for this thanks to in-app purchases.</w:t>
            </w:r>
          </w:p>
        </w:tc>
      </w:tr>
    </w:tbl>
    <w:p w14:paraId="0976BDDD" w14:textId="77777777" w:rsidR="00246C24" w:rsidRDefault="00503E99" w:rsidP="00097291">
      <w:pPr>
        <w:pStyle w:val="ListParagraph"/>
      </w:pPr>
      <w:r>
        <w:t>- How have smartphones changed the way games are made?</w:t>
      </w:r>
    </w:p>
    <w:tbl>
      <w:tblPr>
        <w:tblStyle w:val="TableGrid"/>
        <w:tblW w:w="0" w:type="auto"/>
        <w:tblInd w:w="720" w:type="dxa"/>
        <w:tblLook w:val="04A0" w:firstRow="1" w:lastRow="0" w:firstColumn="1" w:lastColumn="0" w:noHBand="0" w:noVBand="1"/>
      </w:tblPr>
      <w:tblGrid>
        <w:gridCol w:w="8296"/>
      </w:tblGrid>
      <w:tr w:rsidR="00D20D41" w:rsidRPr="00D20D41" w14:paraId="609013EB" w14:textId="77777777" w:rsidTr="00246C24">
        <w:tc>
          <w:tcPr>
            <w:tcW w:w="9016" w:type="dxa"/>
          </w:tcPr>
          <w:p w14:paraId="2B5E6D33" w14:textId="77777777" w:rsidR="00246C24" w:rsidRPr="00D20D41" w:rsidRDefault="00D20D41" w:rsidP="00D20D41">
            <w:pPr>
              <w:pStyle w:val="ListParagraph"/>
              <w:ind w:left="0"/>
              <w:rPr>
                <w:color w:val="FF0000"/>
              </w:rPr>
            </w:pPr>
            <w:r w:rsidRPr="00D20D41">
              <w:rPr>
                <w:color w:val="FF0000"/>
              </w:rPr>
              <w:t xml:space="preserve">Augmented reality gaming and the convergence of mobile gaming using social media to engage new players is now prolific. For industries to survive, they need to constantly evolve video games. Virtual and augmented reality gaming is ‘the next big thing’. The game uses both. More and more are casual gamers as a result of smartphones. </w:t>
            </w:r>
            <w:proofErr w:type="spellStart"/>
            <w:r w:rsidRPr="00D20D41">
              <w:rPr>
                <w:color w:val="FF0000"/>
              </w:rPr>
              <w:t>Pokemon</w:t>
            </w:r>
            <w:proofErr w:type="spellEnd"/>
            <w:r w:rsidRPr="00D20D41">
              <w:rPr>
                <w:color w:val="FF0000"/>
              </w:rPr>
              <w:t xml:space="preserve"> takes advantage of this and the convergence of media forms.</w:t>
            </w:r>
          </w:p>
        </w:tc>
      </w:tr>
    </w:tbl>
    <w:p w14:paraId="125908C6" w14:textId="77777777" w:rsidR="000A5EAF" w:rsidRDefault="000A5EAF" w:rsidP="00097291"/>
    <w:tbl>
      <w:tblPr>
        <w:tblStyle w:val="TableGrid"/>
        <w:tblpPr w:leftFromText="180" w:rightFromText="180" w:vertAnchor="text" w:horzAnchor="margin" w:tblpXSpec="right" w:tblpY="499"/>
        <w:tblW w:w="0" w:type="auto"/>
        <w:tblLook w:val="04A0" w:firstRow="1" w:lastRow="0" w:firstColumn="1" w:lastColumn="0" w:noHBand="0" w:noVBand="1"/>
      </w:tblPr>
      <w:tblGrid>
        <w:gridCol w:w="5784"/>
      </w:tblGrid>
      <w:tr w:rsidR="003D7605" w:rsidRPr="003D7605" w14:paraId="5E02B71B" w14:textId="77777777" w:rsidTr="003D7605">
        <w:tc>
          <w:tcPr>
            <w:tcW w:w="5784" w:type="dxa"/>
            <w:shd w:val="clear" w:color="auto" w:fill="FFF2CC" w:themeFill="accent4" w:themeFillTint="33"/>
          </w:tcPr>
          <w:p w14:paraId="7CB244B4" w14:textId="77777777" w:rsidR="003D7605" w:rsidRPr="003D7605" w:rsidRDefault="003D7605" w:rsidP="003D7605">
            <w:pPr>
              <w:rPr>
                <w:rFonts w:cstheme="minorHAnsi"/>
                <w:b/>
                <w:color w:val="0070C0"/>
                <w:sz w:val="18"/>
                <w:szCs w:val="18"/>
              </w:rPr>
            </w:pPr>
            <w:r w:rsidRPr="003D7605">
              <w:rPr>
                <w:rFonts w:cstheme="minorHAnsi"/>
                <w:b/>
                <w:color w:val="0070C0"/>
                <w:sz w:val="18"/>
                <w:szCs w:val="18"/>
              </w:rPr>
              <w:t>Example Exam Questions:</w:t>
            </w:r>
          </w:p>
        </w:tc>
      </w:tr>
      <w:tr w:rsidR="003D7605" w:rsidRPr="003D7605" w14:paraId="51745913" w14:textId="77777777" w:rsidTr="003D7605">
        <w:trPr>
          <w:trHeight w:val="188"/>
        </w:trPr>
        <w:tc>
          <w:tcPr>
            <w:tcW w:w="5784" w:type="dxa"/>
          </w:tcPr>
          <w:p w14:paraId="2937819E" w14:textId="77777777" w:rsidR="003D7605" w:rsidRPr="003D7605" w:rsidRDefault="003D7605" w:rsidP="003D7605">
            <w:pPr>
              <w:pStyle w:val="Default"/>
              <w:rPr>
                <w:rFonts w:asciiTheme="minorHAnsi" w:hAnsiTheme="minorHAnsi" w:cstheme="minorHAnsi"/>
                <w:sz w:val="18"/>
                <w:szCs w:val="18"/>
              </w:rPr>
            </w:pPr>
            <w:r w:rsidRPr="003D7605">
              <w:rPr>
                <w:rFonts w:asciiTheme="minorHAnsi" w:hAnsiTheme="minorHAnsi" w:cstheme="minorHAnsi"/>
                <w:sz w:val="18"/>
                <w:szCs w:val="18"/>
              </w:rPr>
              <w:t>4. (</w:t>
            </w:r>
            <w:proofErr w:type="gramStart"/>
            <w:r w:rsidRPr="003D7605">
              <w:rPr>
                <w:rFonts w:asciiTheme="minorHAnsi" w:hAnsiTheme="minorHAnsi" w:cstheme="minorHAnsi"/>
                <w:sz w:val="18"/>
                <w:szCs w:val="18"/>
              </w:rPr>
              <w:t>a</w:t>
            </w:r>
            <w:proofErr w:type="gramEnd"/>
            <w:r w:rsidRPr="003D7605">
              <w:rPr>
                <w:rFonts w:asciiTheme="minorHAnsi" w:hAnsiTheme="minorHAnsi" w:cstheme="minorHAnsi"/>
                <w:sz w:val="18"/>
                <w:szCs w:val="18"/>
              </w:rPr>
              <w:t xml:space="preserve">) Which radio station broadcasts The Archers? [1] </w:t>
            </w:r>
            <w:r w:rsidRPr="003D7605">
              <w:rPr>
                <w:rFonts w:asciiTheme="minorHAnsi" w:hAnsiTheme="minorHAnsi" w:cstheme="minorHAnsi"/>
                <w:sz w:val="18"/>
                <w:szCs w:val="18"/>
              </w:rPr>
              <w:br/>
              <w:t>(</w:t>
            </w:r>
            <w:proofErr w:type="gramStart"/>
            <w:r w:rsidRPr="003D7605">
              <w:rPr>
                <w:rFonts w:asciiTheme="minorHAnsi" w:hAnsiTheme="minorHAnsi" w:cstheme="minorHAnsi"/>
                <w:sz w:val="18"/>
                <w:szCs w:val="18"/>
              </w:rPr>
              <w:t>b</w:t>
            </w:r>
            <w:proofErr w:type="gramEnd"/>
            <w:r w:rsidRPr="003D7605">
              <w:rPr>
                <w:rFonts w:asciiTheme="minorHAnsi" w:hAnsiTheme="minorHAnsi" w:cstheme="minorHAnsi"/>
                <w:sz w:val="18"/>
                <w:szCs w:val="18"/>
              </w:rPr>
              <w:t xml:space="preserve">) Identify one audience for The Archers. [1] </w:t>
            </w:r>
            <w:r w:rsidRPr="003D7605">
              <w:rPr>
                <w:rFonts w:asciiTheme="minorHAnsi" w:hAnsiTheme="minorHAnsi" w:cstheme="minorHAnsi"/>
                <w:sz w:val="18"/>
                <w:szCs w:val="18"/>
              </w:rPr>
              <w:br/>
              <w:t xml:space="preserve">(c) Explain two ways in which The Archers is aimed at the audience you have identified. [4] </w:t>
            </w:r>
            <w:r w:rsidRPr="003D7605">
              <w:rPr>
                <w:rFonts w:asciiTheme="minorHAnsi" w:hAnsiTheme="minorHAnsi" w:cstheme="minorHAnsi"/>
                <w:sz w:val="18"/>
                <w:szCs w:val="18"/>
              </w:rPr>
              <w:br/>
            </w:r>
            <w:r w:rsidRPr="003D7605">
              <w:rPr>
                <w:rFonts w:asciiTheme="minorHAnsi" w:hAnsiTheme="minorHAnsi" w:cstheme="minorHAnsi"/>
                <w:sz w:val="18"/>
                <w:szCs w:val="18"/>
              </w:rPr>
              <w:br/>
              <w:t xml:space="preserve">In Question 4(d), you will be rewarded for drawing together knowledge and understanding from across your full course of study, including different areas of the theoretical framework and media contexts. </w:t>
            </w:r>
            <w:r w:rsidRPr="003D7605">
              <w:rPr>
                <w:rFonts w:asciiTheme="minorHAnsi" w:hAnsiTheme="minorHAnsi" w:cstheme="minorHAnsi"/>
                <w:sz w:val="18"/>
                <w:szCs w:val="18"/>
              </w:rPr>
              <w:br/>
            </w:r>
            <w:r w:rsidRPr="003D7605">
              <w:rPr>
                <w:rFonts w:asciiTheme="minorHAnsi" w:hAnsiTheme="minorHAnsi" w:cstheme="minorHAnsi"/>
                <w:sz w:val="18"/>
                <w:szCs w:val="18"/>
              </w:rPr>
              <w:br/>
              <w:t>(</w:t>
            </w:r>
            <w:proofErr w:type="gramStart"/>
            <w:r w:rsidRPr="003D7605">
              <w:rPr>
                <w:rFonts w:asciiTheme="minorHAnsi" w:hAnsiTheme="minorHAnsi" w:cstheme="minorHAnsi"/>
                <w:sz w:val="18"/>
                <w:szCs w:val="18"/>
              </w:rPr>
              <w:t>d</w:t>
            </w:r>
            <w:proofErr w:type="gramEnd"/>
            <w:r w:rsidRPr="003D7605">
              <w:rPr>
                <w:rFonts w:asciiTheme="minorHAnsi" w:hAnsiTheme="minorHAnsi" w:cstheme="minorHAnsi"/>
                <w:sz w:val="18"/>
                <w:szCs w:val="18"/>
              </w:rPr>
              <w:t>) Explain why audiences listen to The Archers. Refer to the Uses and Gratifications theory in your response. [12]</w:t>
            </w:r>
          </w:p>
        </w:tc>
      </w:tr>
    </w:tbl>
    <w:p w14:paraId="7789FD19" w14:textId="77777777" w:rsidR="007F3BF1" w:rsidRPr="00075734" w:rsidRDefault="007F3BF1">
      <w:pPr>
        <w:rPr>
          <w:b/>
          <w:color w:val="0070C0"/>
          <w:sz w:val="40"/>
        </w:rPr>
      </w:pPr>
      <w:r w:rsidRPr="00075734">
        <w:rPr>
          <w:b/>
          <w:color w:val="0070C0"/>
          <w:sz w:val="40"/>
        </w:rPr>
        <w:t>The Archers</w:t>
      </w:r>
      <w:r w:rsidR="003D7605">
        <w:rPr>
          <w:b/>
          <w:color w:val="0070C0"/>
          <w:sz w:val="40"/>
        </w:rPr>
        <w:br/>
      </w:r>
      <w:r w:rsidR="003D7605">
        <w:rPr>
          <w:b/>
          <w:color w:val="0070C0"/>
          <w:sz w:val="40"/>
        </w:rPr>
        <w:br/>
      </w:r>
      <w:r w:rsidR="00C80191">
        <w:rPr>
          <w:noProof/>
          <w:lang w:eastAsia="en-GB"/>
        </w:rPr>
        <w:drawing>
          <wp:anchor distT="0" distB="0" distL="114300" distR="114300" simplePos="0" relativeHeight="251668480" behindDoc="0" locked="0" layoutInCell="1" allowOverlap="1" wp14:anchorId="0A026318" wp14:editId="18A050E9">
            <wp:simplePos x="0" y="0"/>
            <wp:positionH relativeFrom="column">
              <wp:posOffset>0</wp:posOffset>
            </wp:positionH>
            <wp:positionV relativeFrom="paragraph">
              <wp:posOffset>334645</wp:posOffset>
            </wp:positionV>
            <wp:extent cx="1857375" cy="1101725"/>
            <wp:effectExtent l="0" t="0" r="9525" b="3175"/>
            <wp:wrapSquare wrapText="bothSides"/>
            <wp:docPr id="16" name="Picture 16" descr="Image result for THE AR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E ARCHER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57375"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FA810" w14:textId="77777777" w:rsidR="00246C24" w:rsidRDefault="00213BD1" w:rsidP="000A5EAF">
      <w:pPr>
        <w:pStyle w:val="ListParagraph"/>
        <w:numPr>
          <w:ilvl w:val="0"/>
          <w:numId w:val="14"/>
        </w:numPr>
      </w:pPr>
      <w:r>
        <w:rPr>
          <w:i/>
        </w:rPr>
        <w:t>Context</w:t>
      </w:r>
      <w:r w:rsidR="000A5EAF">
        <w:t xml:space="preserve"> </w:t>
      </w:r>
      <w:r>
        <w:br/>
      </w:r>
      <w:r w:rsidR="000A5EAF">
        <w:t>–</w:t>
      </w:r>
      <w:r>
        <w:t xml:space="preserve"> Who is the target audience for Radio 4 programmes like </w:t>
      </w:r>
      <w:r w:rsidRPr="00213BD1">
        <w:rPr>
          <w:i/>
        </w:rPr>
        <w:t>The Archers</w:t>
      </w:r>
      <w:r>
        <w:t>?</w:t>
      </w:r>
    </w:p>
    <w:tbl>
      <w:tblPr>
        <w:tblStyle w:val="TableGrid"/>
        <w:tblW w:w="0" w:type="auto"/>
        <w:tblInd w:w="720" w:type="dxa"/>
        <w:tblLook w:val="04A0" w:firstRow="1" w:lastRow="0" w:firstColumn="1" w:lastColumn="0" w:noHBand="0" w:noVBand="1"/>
      </w:tblPr>
      <w:tblGrid>
        <w:gridCol w:w="8296"/>
      </w:tblGrid>
      <w:tr w:rsidR="00246C24" w:rsidRPr="003D7605" w14:paraId="77315584" w14:textId="77777777" w:rsidTr="00246C24">
        <w:tc>
          <w:tcPr>
            <w:tcW w:w="9016" w:type="dxa"/>
          </w:tcPr>
          <w:p w14:paraId="6A9F2A94" w14:textId="77777777" w:rsidR="00246C24" w:rsidRPr="003D7605" w:rsidRDefault="003D7605" w:rsidP="00097291">
            <w:pPr>
              <w:pStyle w:val="ListParagraph"/>
              <w:ind w:left="0"/>
              <w:rPr>
                <w:color w:val="FF0000"/>
              </w:rPr>
            </w:pPr>
            <w:r w:rsidRPr="003D7605">
              <w:rPr>
                <w:color w:val="FF0000"/>
              </w:rPr>
              <w:t>The target audience is</w:t>
            </w:r>
            <w:r>
              <w:rPr>
                <w:color w:val="FF0000"/>
              </w:rPr>
              <w:t xml:space="preserve"> highbrow</w:t>
            </w:r>
            <w:r w:rsidRPr="003D7605">
              <w:rPr>
                <w:color w:val="FF0000"/>
              </w:rPr>
              <w:t xml:space="preserve"> ABC1 55+ (mainly farmers with more men than women).</w:t>
            </w:r>
          </w:p>
        </w:tc>
      </w:tr>
    </w:tbl>
    <w:p w14:paraId="3AAA9C6B" w14:textId="77777777" w:rsidR="00246C24" w:rsidRDefault="00213BD1" w:rsidP="00097291">
      <w:pPr>
        <w:pStyle w:val="ListParagraph"/>
      </w:pPr>
      <w:r>
        <w:t xml:space="preserve">- Radio 4 has over 5 million listeners and the </w:t>
      </w:r>
      <w:proofErr w:type="spellStart"/>
      <w:r w:rsidRPr="00213BD1">
        <w:rPr>
          <w:i/>
        </w:rPr>
        <w:t>The</w:t>
      </w:r>
      <w:proofErr w:type="spellEnd"/>
      <w:r w:rsidRPr="00213BD1">
        <w:rPr>
          <w:i/>
        </w:rPr>
        <w:t xml:space="preserve"> Archers</w:t>
      </w:r>
      <w:r>
        <w:t xml:space="preserve"> show has been running for 65 years on six episodes a week and an omnibus on Sunday, but what genre of programme is it?</w:t>
      </w:r>
    </w:p>
    <w:tbl>
      <w:tblPr>
        <w:tblStyle w:val="TableGrid"/>
        <w:tblW w:w="0" w:type="auto"/>
        <w:tblInd w:w="720" w:type="dxa"/>
        <w:tblLook w:val="04A0" w:firstRow="1" w:lastRow="0" w:firstColumn="1" w:lastColumn="0" w:noHBand="0" w:noVBand="1"/>
      </w:tblPr>
      <w:tblGrid>
        <w:gridCol w:w="8296"/>
      </w:tblGrid>
      <w:tr w:rsidR="00246C24" w:rsidRPr="003D7605" w14:paraId="26CE73BD" w14:textId="77777777" w:rsidTr="00246C24">
        <w:tc>
          <w:tcPr>
            <w:tcW w:w="9016" w:type="dxa"/>
          </w:tcPr>
          <w:p w14:paraId="3E3F8B44" w14:textId="77777777" w:rsidR="00246C24" w:rsidRPr="003D7605" w:rsidRDefault="003D7605" w:rsidP="00097291">
            <w:pPr>
              <w:pStyle w:val="ListParagraph"/>
              <w:ind w:left="0"/>
              <w:rPr>
                <w:color w:val="FF0000"/>
              </w:rPr>
            </w:pPr>
            <w:r w:rsidRPr="003D7605">
              <w:rPr>
                <w:color w:val="FF0000"/>
              </w:rPr>
              <w:t>Radio soap opera.</w:t>
            </w:r>
          </w:p>
        </w:tc>
      </w:tr>
    </w:tbl>
    <w:p w14:paraId="593AF0CD" w14:textId="77777777" w:rsidR="00246C24" w:rsidRDefault="00213BD1" w:rsidP="00097291">
      <w:pPr>
        <w:pStyle w:val="ListParagraph"/>
      </w:pPr>
      <w:r>
        <w:t>-</w:t>
      </w:r>
      <w:r w:rsidR="000A5EAF">
        <w:t xml:space="preserve"> </w:t>
      </w:r>
      <w:r>
        <w:t>Why was the show established in 1951?</w:t>
      </w:r>
    </w:p>
    <w:tbl>
      <w:tblPr>
        <w:tblStyle w:val="TableGrid"/>
        <w:tblW w:w="0" w:type="auto"/>
        <w:tblInd w:w="720" w:type="dxa"/>
        <w:tblLook w:val="04A0" w:firstRow="1" w:lastRow="0" w:firstColumn="1" w:lastColumn="0" w:noHBand="0" w:noVBand="1"/>
      </w:tblPr>
      <w:tblGrid>
        <w:gridCol w:w="8296"/>
      </w:tblGrid>
      <w:tr w:rsidR="00246C24" w:rsidRPr="003D7605" w14:paraId="157C5850" w14:textId="77777777" w:rsidTr="00246C24">
        <w:tc>
          <w:tcPr>
            <w:tcW w:w="9016" w:type="dxa"/>
          </w:tcPr>
          <w:p w14:paraId="4534CBD4" w14:textId="77777777" w:rsidR="00246C24" w:rsidRPr="003D7605" w:rsidRDefault="003D7605" w:rsidP="00097291">
            <w:pPr>
              <w:pStyle w:val="ListParagraph"/>
              <w:ind w:left="0"/>
              <w:rPr>
                <w:color w:val="FF0000"/>
              </w:rPr>
            </w:pPr>
            <w:r w:rsidRPr="003D7605">
              <w:rPr>
                <w:color w:val="FF0000"/>
              </w:rPr>
              <w:t>Originally established to educate farmers in order to increase food production after WWII.</w:t>
            </w:r>
          </w:p>
        </w:tc>
      </w:tr>
    </w:tbl>
    <w:p w14:paraId="5E54B5CD" w14:textId="77777777" w:rsidR="00246C24" w:rsidRDefault="0019002E" w:rsidP="00097291">
      <w:pPr>
        <w:pStyle w:val="ListParagraph"/>
      </w:pPr>
      <w:r>
        <w:t>- How is BBC radio and TV funded?</w:t>
      </w:r>
    </w:p>
    <w:tbl>
      <w:tblPr>
        <w:tblStyle w:val="TableGrid"/>
        <w:tblW w:w="0" w:type="auto"/>
        <w:tblInd w:w="720" w:type="dxa"/>
        <w:tblLook w:val="04A0" w:firstRow="1" w:lastRow="0" w:firstColumn="1" w:lastColumn="0" w:noHBand="0" w:noVBand="1"/>
      </w:tblPr>
      <w:tblGrid>
        <w:gridCol w:w="8296"/>
      </w:tblGrid>
      <w:tr w:rsidR="00246C24" w:rsidRPr="003D7605" w14:paraId="165FF9E0" w14:textId="77777777" w:rsidTr="00246C24">
        <w:tc>
          <w:tcPr>
            <w:tcW w:w="9016" w:type="dxa"/>
          </w:tcPr>
          <w:p w14:paraId="72CF50E9" w14:textId="77777777" w:rsidR="00246C24" w:rsidRPr="003D7605" w:rsidRDefault="003D7605" w:rsidP="00097291">
            <w:pPr>
              <w:pStyle w:val="ListParagraph"/>
              <w:ind w:left="0"/>
              <w:rPr>
                <w:color w:val="FF0000"/>
              </w:rPr>
            </w:pPr>
            <w:r w:rsidRPr="003D7605">
              <w:rPr>
                <w:color w:val="FF0000"/>
              </w:rPr>
              <w:t>TV licenses and the government.</w:t>
            </w:r>
          </w:p>
        </w:tc>
      </w:tr>
    </w:tbl>
    <w:p w14:paraId="7B01CA55" w14:textId="77777777" w:rsidR="000A5EAF" w:rsidRDefault="000A5EAF" w:rsidP="00097291">
      <w:pPr>
        <w:pStyle w:val="ListParagraph"/>
      </w:pPr>
    </w:p>
    <w:p w14:paraId="0EBC156B" w14:textId="77777777" w:rsidR="00246C24" w:rsidRDefault="000A5EAF" w:rsidP="000A5EAF">
      <w:pPr>
        <w:pStyle w:val="ListParagraph"/>
        <w:numPr>
          <w:ilvl w:val="0"/>
          <w:numId w:val="14"/>
        </w:numPr>
      </w:pPr>
      <w:r w:rsidRPr="0019002E">
        <w:rPr>
          <w:i/>
        </w:rPr>
        <w:t xml:space="preserve">Regulation </w:t>
      </w:r>
      <w:r w:rsidR="00213BD1">
        <w:br/>
      </w:r>
      <w:r>
        <w:t>-</w:t>
      </w:r>
      <w:r w:rsidR="00213BD1">
        <w:t xml:space="preserve"> What role do OFCOM play in relation to Radio 4 and The Archers?</w:t>
      </w:r>
    </w:p>
    <w:tbl>
      <w:tblPr>
        <w:tblStyle w:val="TableGrid"/>
        <w:tblW w:w="0" w:type="auto"/>
        <w:tblInd w:w="720" w:type="dxa"/>
        <w:tblLook w:val="04A0" w:firstRow="1" w:lastRow="0" w:firstColumn="1" w:lastColumn="0" w:noHBand="0" w:noVBand="1"/>
      </w:tblPr>
      <w:tblGrid>
        <w:gridCol w:w="8296"/>
      </w:tblGrid>
      <w:tr w:rsidR="00C5353F" w:rsidRPr="00C5353F" w14:paraId="52B0D935" w14:textId="77777777" w:rsidTr="00246C24">
        <w:tc>
          <w:tcPr>
            <w:tcW w:w="9016" w:type="dxa"/>
          </w:tcPr>
          <w:p w14:paraId="608E6B22" w14:textId="77777777" w:rsidR="00246C24" w:rsidRPr="00C5353F" w:rsidRDefault="00C5353F" w:rsidP="00C5353F">
            <w:pPr>
              <w:pStyle w:val="ListParagraph"/>
              <w:ind w:left="0"/>
              <w:rPr>
                <w:color w:val="FF0000"/>
              </w:rPr>
            </w:pPr>
            <w:r>
              <w:rPr>
                <w:color w:val="FF0000"/>
              </w:rPr>
              <w:t>OFCOM</w:t>
            </w:r>
            <w:r w:rsidR="003D7605" w:rsidRPr="00C5353F">
              <w:rPr>
                <w:color w:val="FF0000"/>
              </w:rPr>
              <w:t xml:space="preserve"> regulate broadcasting (TV and Radio) with guidelines which must be followed to protect audiences against harm and offense. The Archers is a pre-watershed programme which prohibits 15+ rated content (sex, violence, bad language). However, The Archers has also been controversial for domestic abuse storylines that are hard-hitting. According to OFCOM, rules were not broken as this content is deemed to benefit the audience as a cautionary tale. </w:t>
            </w:r>
            <w:r w:rsidRPr="00C5353F">
              <w:rPr>
                <w:color w:val="FF0000"/>
              </w:rPr>
              <w:t>Some conservative audience members were offended by a gay storyline but OFCOM said rules were not broken by this story, deemed more than appropriate.</w:t>
            </w:r>
          </w:p>
        </w:tc>
      </w:tr>
    </w:tbl>
    <w:p w14:paraId="6589A8A2" w14:textId="77777777" w:rsidR="00246C24" w:rsidRDefault="00213BD1" w:rsidP="00097291">
      <w:pPr>
        <w:pStyle w:val="ListParagraph"/>
      </w:pPr>
      <w:r>
        <w:t>- What is the BBC remit</w:t>
      </w:r>
      <w:r w:rsidR="003D7605">
        <w:t xml:space="preserve"> (created by John Reith)</w:t>
      </w:r>
      <w:r>
        <w:t>?</w:t>
      </w:r>
    </w:p>
    <w:tbl>
      <w:tblPr>
        <w:tblStyle w:val="TableGrid"/>
        <w:tblW w:w="0" w:type="auto"/>
        <w:tblInd w:w="720" w:type="dxa"/>
        <w:tblLook w:val="04A0" w:firstRow="1" w:lastRow="0" w:firstColumn="1" w:lastColumn="0" w:noHBand="0" w:noVBand="1"/>
      </w:tblPr>
      <w:tblGrid>
        <w:gridCol w:w="8296"/>
      </w:tblGrid>
      <w:tr w:rsidR="00246C24" w:rsidRPr="003D7605" w14:paraId="2F581F41" w14:textId="77777777" w:rsidTr="00246C24">
        <w:tc>
          <w:tcPr>
            <w:tcW w:w="9016" w:type="dxa"/>
          </w:tcPr>
          <w:p w14:paraId="6D173BA5" w14:textId="77777777" w:rsidR="00246C24" w:rsidRPr="003D7605" w:rsidRDefault="003D7605" w:rsidP="00097291">
            <w:pPr>
              <w:pStyle w:val="ListParagraph"/>
              <w:ind w:left="0"/>
              <w:rPr>
                <w:color w:val="FF0000"/>
              </w:rPr>
            </w:pPr>
            <w:r w:rsidRPr="003D7605">
              <w:rPr>
                <w:color w:val="FF0000"/>
              </w:rPr>
              <w:t>To educate, entertain and inform.</w:t>
            </w:r>
          </w:p>
        </w:tc>
      </w:tr>
    </w:tbl>
    <w:p w14:paraId="62B3D342" w14:textId="77777777" w:rsidR="00246C24" w:rsidRDefault="00213BD1" w:rsidP="00097291">
      <w:pPr>
        <w:pStyle w:val="ListParagraph"/>
      </w:pPr>
      <w:r>
        <w:t>- What other charter responsibilities does the BBC have?</w:t>
      </w:r>
    </w:p>
    <w:tbl>
      <w:tblPr>
        <w:tblStyle w:val="TableGrid"/>
        <w:tblW w:w="0" w:type="auto"/>
        <w:tblInd w:w="720" w:type="dxa"/>
        <w:tblLook w:val="04A0" w:firstRow="1" w:lastRow="0" w:firstColumn="1" w:lastColumn="0" w:noHBand="0" w:noVBand="1"/>
      </w:tblPr>
      <w:tblGrid>
        <w:gridCol w:w="8296"/>
      </w:tblGrid>
      <w:tr w:rsidR="00246C24" w:rsidRPr="00C5353F" w14:paraId="03770074" w14:textId="77777777" w:rsidTr="00246C24">
        <w:tc>
          <w:tcPr>
            <w:tcW w:w="9016" w:type="dxa"/>
          </w:tcPr>
          <w:p w14:paraId="27BC723B" w14:textId="77777777" w:rsidR="00246C24" w:rsidRPr="00C5353F" w:rsidRDefault="00C5353F" w:rsidP="00097291">
            <w:pPr>
              <w:pStyle w:val="ListParagraph"/>
              <w:ind w:left="0"/>
              <w:rPr>
                <w:color w:val="FF0000"/>
              </w:rPr>
            </w:pPr>
            <w:r w:rsidRPr="00C5353F">
              <w:rPr>
                <w:color w:val="FF0000"/>
              </w:rPr>
              <w:t>To provide impartial news, support learning for people of all ages, show creative high quality output, represent diverse communities across UK along with its culture and values.</w:t>
            </w:r>
          </w:p>
        </w:tc>
      </w:tr>
    </w:tbl>
    <w:p w14:paraId="07590C67" w14:textId="77777777" w:rsidR="000A5EAF" w:rsidRDefault="000A5EAF" w:rsidP="00097291">
      <w:pPr>
        <w:pStyle w:val="ListParagraph"/>
      </w:pPr>
    </w:p>
    <w:p w14:paraId="7E3D8FF9" w14:textId="77777777" w:rsidR="00246C24" w:rsidRDefault="0019002E" w:rsidP="000A5EAF">
      <w:pPr>
        <w:pStyle w:val="ListParagraph"/>
        <w:numPr>
          <w:ilvl w:val="0"/>
          <w:numId w:val="14"/>
        </w:numPr>
      </w:pPr>
      <w:r w:rsidRPr="0019002E">
        <w:rPr>
          <w:i/>
        </w:rPr>
        <w:t>Production</w:t>
      </w:r>
      <w:r w:rsidR="000A5EAF" w:rsidRPr="0019002E">
        <w:rPr>
          <w:i/>
        </w:rPr>
        <w:t xml:space="preserve"> </w:t>
      </w:r>
      <w:r>
        <w:br/>
        <w:t xml:space="preserve">– What kind of scheduling does </w:t>
      </w:r>
      <w:r w:rsidRPr="0019002E">
        <w:rPr>
          <w:i/>
        </w:rPr>
        <w:t>The Archers</w:t>
      </w:r>
      <w:r>
        <w:t xml:space="preserve"> operate under?</w:t>
      </w:r>
    </w:p>
    <w:tbl>
      <w:tblPr>
        <w:tblStyle w:val="TableGrid"/>
        <w:tblW w:w="0" w:type="auto"/>
        <w:tblInd w:w="720" w:type="dxa"/>
        <w:tblLook w:val="04A0" w:firstRow="1" w:lastRow="0" w:firstColumn="1" w:lastColumn="0" w:noHBand="0" w:noVBand="1"/>
      </w:tblPr>
      <w:tblGrid>
        <w:gridCol w:w="8296"/>
      </w:tblGrid>
      <w:tr w:rsidR="00C5353F" w:rsidRPr="00C5353F" w14:paraId="0BA44E91" w14:textId="77777777" w:rsidTr="00246C24">
        <w:tc>
          <w:tcPr>
            <w:tcW w:w="9016" w:type="dxa"/>
          </w:tcPr>
          <w:p w14:paraId="1AC94B61" w14:textId="77777777" w:rsidR="00C5353F" w:rsidRPr="00C5353F" w:rsidRDefault="00C5353F" w:rsidP="00C5353F">
            <w:pPr>
              <w:pStyle w:val="ListParagraph"/>
              <w:numPr>
                <w:ilvl w:val="0"/>
                <w:numId w:val="22"/>
              </w:numPr>
              <w:rPr>
                <w:color w:val="FF0000"/>
              </w:rPr>
            </w:pPr>
            <w:r w:rsidRPr="00C5353F">
              <w:rPr>
                <w:color w:val="FF0000"/>
              </w:rPr>
              <w:t>Production team meet biannually to plan following months (and sometimes years’ worth of storylines).</w:t>
            </w:r>
          </w:p>
          <w:p w14:paraId="375D8EE6" w14:textId="77777777" w:rsidR="00C5353F" w:rsidRPr="00C5353F" w:rsidRDefault="00C5353F" w:rsidP="00C5353F">
            <w:pPr>
              <w:pStyle w:val="ListParagraph"/>
              <w:numPr>
                <w:ilvl w:val="0"/>
                <w:numId w:val="22"/>
              </w:numPr>
              <w:rPr>
                <w:color w:val="FF0000"/>
              </w:rPr>
            </w:pPr>
            <w:r w:rsidRPr="00C5353F">
              <w:rPr>
                <w:color w:val="FF0000"/>
              </w:rPr>
              <w:t>Monthly script meetings with four writers who have to produce a week’s worth of scripts each.</w:t>
            </w:r>
          </w:p>
          <w:p w14:paraId="1B3FCC0C" w14:textId="77777777" w:rsidR="00246C24" w:rsidRPr="00C5353F" w:rsidRDefault="00C5353F" w:rsidP="00C5353F">
            <w:pPr>
              <w:pStyle w:val="ListParagraph"/>
              <w:numPr>
                <w:ilvl w:val="0"/>
                <w:numId w:val="22"/>
              </w:numPr>
              <w:rPr>
                <w:color w:val="FF0000"/>
              </w:rPr>
            </w:pPr>
            <w:r w:rsidRPr="00C5353F">
              <w:rPr>
                <w:color w:val="FF0000"/>
              </w:rPr>
              <w:t>Recording takes place every four weeks (actors only receive scripts a few days before).</w:t>
            </w:r>
          </w:p>
          <w:p w14:paraId="7983AE90" w14:textId="77777777" w:rsidR="00C5353F" w:rsidRPr="00C5353F" w:rsidRDefault="00C5353F" w:rsidP="00C5353F">
            <w:pPr>
              <w:pStyle w:val="ListParagraph"/>
              <w:numPr>
                <w:ilvl w:val="0"/>
                <w:numId w:val="22"/>
              </w:numPr>
              <w:rPr>
                <w:color w:val="FF0000"/>
              </w:rPr>
            </w:pPr>
            <w:r w:rsidRPr="00C5353F">
              <w:rPr>
                <w:color w:val="FF0000"/>
              </w:rPr>
              <w:t>Actors employed for six days to record 24 episodes – little room for error as each 13 minute episode is only allocated 2 hours of studio time.</w:t>
            </w:r>
          </w:p>
          <w:p w14:paraId="4BCCD215" w14:textId="77777777" w:rsidR="00C5353F" w:rsidRPr="00C5353F" w:rsidRDefault="00C5353F" w:rsidP="00C5353F">
            <w:pPr>
              <w:pStyle w:val="ListParagraph"/>
              <w:numPr>
                <w:ilvl w:val="0"/>
                <w:numId w:val="22"/>
              </w:numPr>
              <w:rPr>
                <w:color w:val="FF0000"/>
              </w:rPr>
            </w:pPr>
            <w:r w:rsidRPr="00C5353F">
              <w:rPr>
                <w:color w:val="FF0000"/>
              </w:rPr>
              <w:t>Episodes are broadcast 3-6 weeks after recording.</w:t>
            </w:r>
          </w:p>
        </w:tc>
      </w:tr>
    </w:tbl>
    <w:p w14:paraId="3966C979" w14:textId="77777777" w:rsidR="00246C24" w:rsidRDefault="0019002E" w:rsidP="00097291">
      <w:pPr>
        <w:pStyle w:val="ListParagraph"/>
      </w:pPr>
      <w:r>
        <w:t>- What is The Archers brand?</w:t>
      </w:r>
    </w:p>
    <w:tbl>
      <w:tblPr>
        <w:tblStyle w:val="TableGrid"/>
        <w:tblW w:w="0" w:type="auto"/>
        <w:tblInd w:w="720" w:type="dxa"/>
        <w:tblLook w:val="04A0" w:firstRow="1" w:lastRow="0" w:firstColumn="1" w:lastColumn="0" w:noHBand="0" w:noVBand="1"/>
      </w:tblPr>
      <w:tblGrid>
        <w:gridCol w:w="8296"/>
      </w:tblGrid>
      <w:tr w:rsidR="00246C24" w:rsidRPr="00C5353F" w14:paraId="77F5B8BB" w14:textId="77777777" w:rsidTr="00246C24">
        <w:tc>
          <w:tcPr>
            <w:tcW w:w="9016" w:type="dxa"/>
          </w:tcPr>
          <w:p w14:paraId="374BF4A9" w14:textId="77777777" w:rsidR="00246C24" w:rsidRPr="00C5353F" w:rsidRDefault="00C5353F" w:rsidP="00097291">
            <w:pPr>
              <w:pStyle w:val="ListParagraph"/>
              <w:ind w:left="0"/>
              <w:rPr>
                <w:color w:val="FF0000"/>
              </w:rPr>
            </w:pPr>
            <w:r w:rsidRPr="00C5353F">
              <w:rPr>
                <w:color w:val="FF0000"/>
              </w:rPr>
              <w:t>The most listened to BBC programme online. Market share and brand identity are important and The Archers is a ‘tent pole’ programme because of its success. If the BBC lost its license fee, there are shows like this which audience would definitely subscribe to. Producers aim to keep shows fresh – pushing boundaries on plotlines to develop new audiences beyond the 55+ ABC1 demographic.</w:t>
            </w:r>
          </w:p>
        </w:tc>
      </w:tr>
    </w:tbl>
    <w:p w14:paraId="28BCC6C3" w14:textId="77777777" w:rsidR="00246C24" w:rsidRDefault="0019002E" w:rsidP="00097291">
      <w:pPr>
        <w:pStyle w:val="ListParagraph"/>
      </w:pPr>
      <w:r>
        <w:t>- What case study episode reveals the representation of gender for the show?</w:t>
      </w:r>
    </w:p>
    <w:tbl>
      <w:tblPr>
        <w:tblStyle w:val="TableGrid"/>
        <w:tblW w:w="0" w:type="auto"/>
        <w:tblInd w:w="720" w:type="dxa"/>
        <w:tblLook w:val="04A0" w:firstRow="1" w:lastRow="0" w:firstColumn="1" w:lastColumn="0" w:noHBand="0" w:noVBand="1"/>
      </w:tblPr>
      <w:tblGrid>
        <w:gridCol w:w="8296"/>
      </w:tblGrid>
      <w:tr w:rsidR="00246C24" w:rsidRPr="00C5353F" w14:paraId="476D9F57" w14:textId="77777777" w:rsidTr="00246C24">
        <w:tc>
          <w:tcPr>
            <w:tcW w:w="9016" w:type="dxa"/>
          </w:tcPr>
          <w:p w14:paraId="6D21DECF" w14:textId="77777777" w:rsidR="00246C24" w:rsidRPr="00C5353F" w:rsidRDefault="00C5353F" w:rsidP="00097291">
            <w:pPr>
              <w:pStyle w:val="ListParagraph"/>
              <w:ind w:left="0"/>
              <w:rPr>
                <w:color w:val="FF0000"/>
              </w:rPr>
            </w:pPr>
            <w:r w:rsidRPr="00C5353F">
              <w:rPr>
                <w:color w:val="FF0000"/>
              </w:rPr>
              <w:t>Case study episode – Sunday 2rd April 2016</w:t>
            </w:r>
            <w:r w:rsidRPr="00C5353F">
              <w:rPr>
                <w:color w:val="FF0000"/>
              </w:rPr>
              <w:br/>
              <w:t>- Helen stabs controlling husband – controversial episode of a domestic abuse storyline that was building for some time. Listeners were in privileged position of being able to eavesdrop on their private conversations. Rob constantly undermined her looks and clothing and progressively isolated her from friends and family. Helen stabbed Rob in front of their young child. A social media hashtag #</w:t>
            </w:r>
            <w:proofErr w:type="spellStart"/>
            <w:r w:rsidRPr="00C5353F">
              <w:rPr>
                <w:color w:val="FF0000"/>
              </w:rPr>
              <w:t>controlisnotlove</w:t>
            </w:r>
            <w:proofErr w:type="spellEnd"/>
            <w:r w:rsidRPr="00C5353F">
              <w:rPr>
                <w:color w:val="FF0000"/>
              </w:rPr>
              <w:t xml:space="preserve"> formed discussing criminal offense of coercive control. Listeners followed her trial as she was given not guilty for attempted murder. £100,000 in charitable donations developed as a result of the storyline for domestic abuse charities.</w:t>
            </w:r>
          </w:p>
        </w:tc>
      </w:tr>
    </w:tbl>
    <w:p w14:paraId="5386950F" w14:textId="77777777" w:rsidR="000A5EAF" w:rsidRDefault="000A5EAF" w:rsidP="00097291">
      <w:pPr>
        <w:pStyle w:val="ListParagraph"/>
      </w:pPr>
    </w:p>
    <w:p w14:paraId="6D115316" w14:textId="77777777" w:rsidR="00246C24" w:rsidRDefault="0019002E" w:rsidP="0019002E">
      <w:pPr>
        <w:pStyle w:val="ListParagraph"/>
        <w:numPr>
          <w:ilvl w:val="0"/>
          <w:numId w:val="14"/>
        </w:numPr>
      </w:pPr>
      <w:r w:rsidRPr="0019002E">
        <w:rPr>
          <w:i/>
        </w:rPr>
        <w:t>Audience</w:t>
      </w:r>
      <w:r>
        <w:br/>
      </w:r>
      <w:r w:rsidR="000A5EAF">
        <w:t>–</w:t>
      </w:r>
      <w:r>
        <w:t xml:space="preserve"> How has the convergence of media consumption affected BBC radio shows like </w:t>
      </w:r>
      <w:r w:rsidRPr="0019002E">
        <w:rPr>
          <w:i/>
        </w:rPr>
        <w:t>The Archers</w:t>
      </w:r>
      <w:r>
        <w:t>?</w:t>
      </w:r>
      <w:r w:rsidR="000A5EAF">
        <w:t xml:space="preserve"> </w:t>
      </w:r>
    </w:p>
    <w:tbl>
      <w:tblPr>
        <w:tblStyle w:val="TableGrid"/>
        <w:tblW w:w="0" w:type="auto"/>
        <w:tblInd w:w="720" w:type="dxa"/>
        <w:tblLook w:val="04A0" w:firstRow="1" w:lastRow="0" w:firstColumn="1" w:lastColumn="0" w:noHBand="0" w:noVBand="1"/>
      </w:tblPr>
      <w:tblGrid>
        <w:gridCol w:w="8296"/>
      </w:tblGrid>
      <w:tr w:rsidR="00C81BDF" w:rsidRPr="00C81BDF" w14:paraId="20878FFC" w14:textId="77777777" w:rsidTr="00246C24">
        <w:tc>
          <w:tcPr>
            <w:tcW w:w="9016" w:type="dxa"/>
          </w:tcPr>
          <w:p w14:paraId="4CAD6FBF" w14:textId="77777777" w:rsidR="00C5353F" w:rsidRPr="00C81BDF" w:rsidRDefault="00C5353F" w:rsidP="00C5353F">
            <w:pPr>
              <w:pStyle w:val="ListParagraph"/>
              <w:numPr>
                <w:ilvl w:val="0"/>
                <w:numId w:val="22"/>
              </w:numPr>
              <w:rPr>
                <w:color w:val="FF0000"/>
              </w:rPr>
            </w:pPr>
            <w:r w:rsidRPr="00C81BDF">
              <w:rPr>
                <w:color w:val="FF0000"/>
              </w:rPr>
              <w:t xml:space="preserve">Listeners could catch up with an omnibus on Sunday after the regular Monday-Saturday radio slot. </w:t>
            </w:r>
          </w:p>
          <w:p w14:paraId="34A4DCDC" w14:textId="77777777" w:rsidR="00C5353F" w:rsidRPr="00C81BDF" w:rsidRDefault="00C5353F" w:rsidP="00C5353F">
            <w:pPr>
              <w:pStyle w:val="ListParagraph"/>
              <w:numPr>
                <w:ilvl w:val="0"/>
                <w:numId w:val="22"/>
              </w:numPr>
              <w:rPr>
                <w:color w:val="FF0000"/>
              </w:rPr>
            </w:pPr>
            <w:r w:rsidRPr="00C81BDF">
              <w:rPr>
                <w:color w:val="FF0000"/>
              </w:rPr>
              <w:t>They can hear recent episodes on BBC Radio Four Extra</w:t>
            </w:r>
          </w:p>
          <w:p w14:paraId="33B9C208" w14:textId="77777777" w:rsidR="00C5353F" w:rsidRPr="00C81BDF" w:rsidRDefault="00C5353F" w:rsidP="00C5353F">
            <w:pPr>
              <w:pStyle w:val="ListParagraph"/>
              <w:numPr>
                <w:ilvl w:val="0"/>
                <w:numId w:val="22"/>
              </w:numPr>
              <w:rPr>
                <w:color w:val="FF0000"/>
              </w:rPr>
            </w:pPr>
            <w:r w:rsidRPr="00C81BDF">
              <w:rPr>
                <w:color w:val="FF0000"/>
              </w:rPr>
              <w:t>Download the podcast</w:t>
            </w:r>
          </w:p>
          <w:p w14:paraId="78558C23" w14:textId="77777777" w:rsidR="00C5353F" w:rsidRPr="00C81BDF" w:rsidRDefault="00C5353F" w:rsidP="00C5353F">
            <w:pPr>
              <w:pStyle w:val="ListParagraph"/>
              <w:numPr>
                <w:ilvl w:val="0"/>
                <w:numId w:val="22"/>
              </w:numPr>
              <w:rPr>
                <w:color w:val="FF0000"/>
              </w:rPr>
            </w:pPr>
            <w:r w:rsidRPr="00C81BDF">
              <w:rPr>
                <w:color w:val="FF0000"/>
              </w:rPr>
              <w:t xml:space="preserve">Listen ‘on demand’ through BBC iPlayer Radio. </w:t>
            </w:r>
          </w:p>
          <w:p w14:paraId="04EE15C0" w14:textId="77777777" w:rsidR="00C5353F" w:rsidRPr="00C81BDF" w:rsidRDefault="00C5353F" w:rsidP="00C5353F">
            <w:pPr>
              <w:pStyle w:val="ListParagraph"/>
              <w:numPr>
                <w:ilvl w:val="0"/>
                <w:numId w:val="22"/>
              </w:numPr>
              <w:rPr>
                <w:color w:val="FF0000"/>
              </w:rPr>
            </w:pPr>
            <w:r w:rsidRPr="00C81BDF">
              <w:rPr>
                <w:color w:val="FF0000"/>
              </w:rPr>
              <w:t>They can check out The Archers’ website page on BBC</w:t>
            </w:r>
          </w:p>
          <w:p w14:paraId="3CC5241E" w14:textId="77777777" w:rsidR="00C5353F" w:rsidRPr="00C81BDF" w:rsidRDefault="00C5353F" w:rsidP="00C5353F">
            <w:pPr>
              <w:pStyle w:val="ListParagraph"/>
              <w:numPr>
                <w:ilvl w:val="0"/>
                <w:numId w:val="22"/>
              </w:numPr>
              <w:rPr>
                <w:color w:val="FF0000"/>
              </w:rPr>
            </w:pPr>
            <w:r w:rsidRPr="00C81BDF">
              <w:rPr>
                <w:color w:val="FF0000"/>
              </w:rPr>
              <w:t>Follow the show on social media</w:t>
            </w:r>
          </w:p>
          <w:p w14:paraId="720763AB" w14:textId="77777777" w:rsidR="00246C24" w:rsidRPr="00C81BDF" w:rsidRDefault="00C5353F" w:rsidP="00C5353F">
            <w:pPr>
              <w:pStyle w:val="ListParagraph"/>
              <w:numPr>
                <w:ilvl w:val="0"/>
                <w:numId w:val="22"/>
              </w:numPr>
              <w:rPr>
                <w:color w:val="FF0000"/>
              </w:rPr>
            </w:pPr>
            <w:r w:rsidRPr="00C81BDF">
              <w:rPr>
                <w:color w:val="FF0000"/>
              </w:rPr>
              <w:t>Follow it on Twitter or like their Facebook page.</w:t>
            </w:r>
          </w:p>
        </w:tc>
      </w:tr>
    </w:tbl>
    <w:p w14:paraId="0BAB6994" w14:textId="77777777" w:rsidR="00246C24" w:rsidRPr="000A5EAF" w:rsidRDefault="0019002E" w:rsidP="00097291">
      <w:pPr>
        <w:pStyle w:val="ListParagraph"/>
      </w:pPr>
      <w:r>
        <w:t>- What Uses and Gratifications does the show appeal to?</w:t>
      </w:r>
    </w:p>
    <w:tbl>
      <w:tblPr>
        <w:tblStyle w:val="TableGrid"/>
        <w:tblW w:w="0" w:type="auto"/>
        <w:tblInd w:w="720" w:type="dxa"/>
        <w:tblLook w:val="04A0" w:firstRow="1" w:lastRow="0" w:firstColumn="1" w:lastColumn="0" w:noHBand="0" w:noVBand="1"/>
      </w:tblPr>
      <w:tblGrid>
        <w:gridCol w:w="8296"/>
      </w:tblGrid>
      <w:tr w:rsidR="00246C24" w:rsidRPr="00C81BDF" w14:paraId="2F84BE3E" w14:textId="77777777" w:rsidTr="00246C24">
        <w:tc>
          <w:tcPr>
            <w:tcW w:w="9016" w:type="dxa"/>
          </w:tcPr>
          <w:p w14:paraId="49FDFAA1" w14:textId="77777777" w:rsidR="00246C24" w:rsidRPr="00C81BDF" w:rsidRDefault="00C81BDF" w:rsidP="00097291">
            <w:pPr>
              <w:pStyle w:val="ListParagraph"/>
              <w:ind w:left="0"/>
              <w:rPr>
                <w:color w:val="FF0000"/>
              </w:rPr>
            </w:pPr>
            <w:r w:rsidRPr="00C81BDF">
              <w:rPr>
                <w:color w:val="FF0000"/>
              </w:rPr>
              <w:t>- Entertainment – escape from the real world.</w:t>
            </w:r>
            <w:r w:rsidRPr="00C81BDF">
              <w:rPr>
                <w:color w:val="FF0000"/>
              </w:rPr>
              <w:br/>
              <w:t>- Information – acquiring knowledge about farming or current issues.</w:t>
            </w:r>
            <w:r w:rsidRPr="00C81BDF">
              <w:rPr>
                <w:color w:val="FF0000"/>
              </w:rPr>
              <w:br/>
              <w:t>- Social interaction – discuss and debate plotlines with friends and family.</w:t>
            </w:r>
            <w:r w:rsidRPr="00C81BDF">
              <w:rPr>
                <w:color w:val="FF0000"/>
              </w:rPr>
              <w:br/>
              <w:t>- Emotional – be affected by specific storylines relating to specific characters.</w:t>
            </w:r>
          </w:p>
        </w:tc>
      </w:tr>
    </w:tbl>
    <w:p w14:paraId="12831C81" w14:textId="77777777" w:rsidR="00362170" w:rsidRDefault="00362170">
      <w:pPr>
        <w:rPr>
          <w:b/>
        </w:rPr>
      </w:pPr>
    </w:p>
    <w:p w14:paraId="4AE93B62" w14:textId="77777777" w:rsidR="00C81BDF" w:rsidRDefault="00C81BDF">
      <w:pPr>
        <w:rPr>
          <w:b/>
        </w:rPr>
      </w:pPr>
    </w:p>
    <w:p w14:paraId="7097F31E" w14:textId="77777777" w:rsidR="00C81BDF" w:rsidRDefault="00C81BDF">
      <w:pPr>
        <w:rPr>
          <w:b/>
        </w:rPr>
      </w:pPr>
    </w:p>
    <w:sectPr w:rsidR="00C81BDF">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2B960A" w14:textId="77777777" w:rsidR="00D20D41" w:rsidRDefault="00D20D41" w:rsidP="007F3BF1">
      <w:pPr>
        <w:spacing w:after="0" w:line="240" w:lineRule="auto"/>
      </w:pPr>
      <w:r>
        <w:separator/>
      </w:r>
    </w:p>
  </w:endnote>
  <w:endnote w:type="continuationSeparator" w:id="0">
    <w:p w14:paraId="1A530BB7" w14:textId="77777777" w:rsidR="00D20D41" w:rsidRDefault="00D20D41" w:rsidP="007F3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4CAF2B" w14:textId="77777777" w:rsidR="00D20D41" w:rsidRDefault="00D20D41" w:rsidP="007F3BF1">
      <w:pPr>
        <w:spacing w:after="0" w:line="240" w:lineRule="auto"/>
      </w:pPr>
      <w:r>
        <w:separator/>
      </w:r>
    </w:p>
  </w:footnote>
  <w:footnote w:type="continuationSeparator" w:id="0">
    <w:p w14:paraId="1B90F0AF" w14:textId="77777777" w:rsidR="00D20D41" w:rsidRDefault="00D20D41" w:rsidP="007F3B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98BC3" w14:textId="77777777" w:rsidR="00D20D41" w:rsidRDefault="00D20D41">
    <w:pPr>
      <w:pStyle w:val="Header"/>
    </w:pPr>
    <w:r>
      <w:t>GCSE MEDIA STUDIES</w:t>
    </w:r>
    <w:r>
      <w:tab/>
      <w:t xml:space="preserve">                                                                                              </w:t>
    </w:r>
    <w:r w:rsidR="006E1CC4">
      <w:t xml:space="preserve">                  SUMMER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D5BC9"/>
    <w:multiLevelType w:val="hybridMultilevel"/>
    <w:tmpl w:val="C8BA1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044AE8"/>
    <w:multiLevelType w:val="hybridMultilevel"/>
    <w:tmpl w:val="C8BA1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24127F"/>
    <w:multiLevelType w:val="hybridMultilevel"/>
    <w:tmpl w:val="BB86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3507F64"/>
    <w:multiLevelType w:val="hybridMultilevel"/>
    <w:tmpl w:val="4752718C"/>
    <w:lvl w:ilvl="0" w:tplc="99A02928">
      <w:start w:val="3"/>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037F3E"/>
    <w:multiLevelType w:val="hybridMultilevel"/>
    <w:tmpl w:val="44CCD6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2580E34"/>
    <w:multiLevelType w:val="hybridMultilevel"/>
    <w:tmpl w:val="C8BA1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406C0D"/>
    <w:multiLevelType w:val="hybridMultilevel"/>
    <w:tmpl w:val="C8BA1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6FA45A3"/>
    <w:multiLevelType w:val="hybridMultilevel"/>
    <w:tmpl w:val="BB86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B4C24D1"/>
    <w:multiLevelType w:val="hybridMultilevel"/>
    <w:tmpl w:val="91DE5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FD08ED"/>
    <w:multiLevelType w:val="hybridMultilevel"/>
    <w:tmpl w:val="BB86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0496AD0"/>
    <w:multiLevelType w:val="hybridMultilevel"/>
    <w:tmpl w:val="BB86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2C4517"/>
    <w:multiLevelType w:val="hybridMultilevel"/>
    <w:tmpl w:val="BB86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BE663F"/>
    <w:multiLevelType w:val="hybridMultilevel"/>
    <w:tmpl w:val="807C95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99822DA"/>
    <w:multiLevelType w:val="hybridMultilevel"/>
    <w:tmpl w:val="C8BA1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66751B"/>
    <w:multiLevelType w:val="hybridMultilevel"/>
    <w:tmpl w:val="BB86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A512279"/>
    <w:multiLevelType w:val="hybridMultilevel"/>
    <w:tmpl w:val="BB86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F394C94"/>
    <w:multiLevelType w:val="hybridMultilevel"/>
    <w:tmpl w:val="BB86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1374365"/>
    <w:multiLevelType w:val="hybridMultilevel"/>
    <w:tmpl w:val="C8BA1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3C43069"/>
    <w:multiLevelType w:val="hybridMultilevel"/>
    <w:tmpl w:val="BB86B4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A076DAF"/>
    <w:multiLevelType w:val="hybridMultilevel"/>
    <w:tmpl w:val="C8BA1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D313764"/>
    <w:multiLevelType w:val="hybridMultilevel"/>
    <w:tmpl w:val="A9A25098"/>
    <w:lvl w:ilvl="0" w:tplc="F620B3A8">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A9D3007"/>
    <w:multiLevelType w:val="hybridMultilevel"/>
    <w:tmpl w:val="C8BA17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1"/>
  </w:num>
  <w:num w:numId="3">
    <w:abstractNumId w:val="19"/>
  </w:num>
  <w:num w:numId="4">
    <w:abstractNumId w:val="6"/>
  </w:num>
  <w:num w:numId="5">
    <w:abstractNumId w:val="13"/>
  </w:num>
  <w:num w:numId="6">
    <w:abstractNumId w:val="1"/>
  </w:num>
  <w:num w:numId="7">
    <w:abstractNumId w:val="17"/>
  </w:num>
  <w:num w:numId="8">
    <w:abstractNumId w:val="5"/>
  </w:num>
  <w:num w:numId="9">
    <w:abstractNumId w:val="8"/>
  </w:num>
  <w:num w:numId="10">
    <w:abstractNumId w:val="4"/>
  </w:num>
  <w:num w:numId="11">
    <w:abstractNumId w:val="16"/>
  </w:num>
  <w:num w:numId="12">
    <w:abstractNumId w:val="11"/>
  </w:num>
  <w:num w:numId="13">
    <w:abstractNumId w:val="14"/>
  </w:num>
  <w:num w:numId="14">
    <w:abstractNumId w:val="15"/>
  </w:num>
  <w:num w:numId="15">
    <w:abstractNumId w:val="12"/>
  </w:num>
  <w:num w:numId="16">
    <w:abstractNumId w:val="7"/>
  </w:num>
  <w:num w:numId="17">
    <w:abstractNumId w:val="10"/>
  </w:num>
  <w:num w:numId="18">
    <w:abstractNumId w:val="9"/>
  </w:num>
  <w:num w:numId="19">
    <w:abstractNumId w:val="18"/>
  </w:num>
  <w:num w:numId="20">
    <w:abstractNumId w:val="2"/>
  </w:num>
  <w:num w:numId="21">
    <w:abstractNumId w:val="2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BF1"/>
    <w:rsid w:val="00075734"/>
    <w:rsid w:val="00082507"/>
    <w:rsid w:val="00097291"/>
    <w:rsid w:val="000A5EAF"/>
    <w:rsid w:val="000C588C"/>
    <w:rsid w:val="00147715"/>
    <w:rsid w:val="0019002E"/>
    <w:rsid w:val="001962B1"/>
    <w:rsid w:val="001A5C78"/>
    <w:rsid w:val="002116ED"/>
    <w:rsid w:val="00213BD1"/>
    <w:rsid w:val="00246C24"/>
    <w:rsid w:val="002663ED"/>
    <w:rsid w:val="00267E44"/>
    <w:rsid w:val="00280B0C"/>
    <w:rsid w:val="002C66B9"/>
    <w:rsid w:val="0032507F"/>
    <w:rsid w:val="00360302"/>
    <w:rsid w:val="00362170"/>
    <w:rsid w:val="00392F18"/>
    <w:rsid w:val="003D7605"/>
    <w:rsid w:val="003F46D9"/>
    <w:rsid w:val="00441ED1"/>
    <w:rsid w:val="004918DC"/>
    <w:rsid w:val="004A7A54"/>
    <w:rsid w:val="004B1B37"/>
    <w:rsid w:val="004E783B"/>
    <w:rsid w:val="00503E99"/>
    <w:rsid w:val="00511D4C"/>
    <w:rsid w:val="005128E9"/>
    <w:rsid w:val="005B042A"/>
    <w:rsid w:val="005C46ED"/>
    <w:rsid w:val="00607EB7"/>
    <w:rsid w:val="006143A2"/>
    <w:rsid w:val="0064378C"/>
    <w:rsid w:val="006709B1"/>
    <w:rsid w:val="006929C1"/>
    <w:rsid w:val="006B2552"/>
    <w:rsid w:val="006E1CC4"/>
    <w:rsid w:val="00712D47"/>
    <w:rsid w:val="00742C19"/>
    <w:rsid w:val="00760E25"/>
    <w:rsid w:val="00794CB4"/>
    <w:rsid w:val="007F09B7"/>
    <w:rsid w:val="007F3BF1"/>
    <w:rsid w:val="008079B2"/>
    <w:rsid w:val="00814A24"/>
    <w:rsid w:val="00814E7A"/>
    <w:rsid w:val="008176E0"/>
    <w:rsid w:val="00865530"/>
    <w:rsid w:val="008D36A9"/>
    <w:rsid w:val="008D45F7"/>
    <w:rsid w:val="00901E64"/>
    <w:rsid w:val="009209C8"/>
    <w:rsid w:val="00933C59"/>
    <w:rsid w:val="00966D1D"/>
    <w:rsid w:val="00994BE6"/>
    <w:rsid w:val="009A6F54"/>
    <w:rsid w:val="00A05A5E"/>
    <w:rsid w:val="00A05FC3"/>
    <w:rsid w:val="00A265F1"/>
    <w:rsid w:val="00A75BB8"/>
    <w:rsid w:val="00AA0DA2"/>
    <w:rsid w:val="00AB6915"/>
    <w:rsid w:val="00B16C22"/>
    <w:rsid w:val="00B305FB"/>
    <w:rsid w:val="00C25FEA"/>
    <w:rsid w:val="00C5353F"/>
    <w:rsid w:val="00C80191"/>
    <w:rsid w:val="00C8193C"/>
    <w:rsid w:val="00C81BDF"/>
    <w:rsid w:val="00CA0384"/>
    <w:rsid w:val="00CB587B"/>
    <w:rsid w:val="00CB5DB4"/>
    <w:rsid w:val="00CC391F"/>
    <w:rsid w:val="00CD2922"/>
    <w:rsid w:val="00CE5030"/>
    <w:rsid w:val="00D20D41"/>
    <w:rsid w:val="00D21AF8"/>
    <w:rsid w:val="00D402B7"/>
    <w:rsid w:val="00D44A33"/>
    <w:rsid w:val="00DA046C"/>
    <w:rsid w:val="00DA15A2"/>
    <w:rsid w:val="00DB11D4"/>
    <w:rsid w:val="00DE05E9"/>
    <w:rsid w:val="00E93284"/>
    <w:rsid w:val="00E9517C"/>
    <w:rsid w:val="00EC2DA3"/>
    <w:rsid w:val="00ED669B"/>
    <w:rsid w:val="00F275CE"/>
    <w:rsid w:val="00F44763"/>
    <w:rsid w:val="00F86832"/>
    <w:rsid w:val="00FC6D1B"/>
    <w:rsid w:val="00FD2BCA"/>
    <w:rsid w:val="00FD4B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61A90"/>
  <w15:chartTrackingRefBased/>
  <w15:docId w15:val="{0F70B7CC-684A-4186-B458-883574793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3B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3BF1"/>
  </w:style>
  <w:style w:type="paragraph" w:styleId="Footer">
    <w:name w:val="footer"/>
    <w:basedOn w:val="Normal"/>
    <w:link w:val="FooterChar"/>
    <w:uiPriority w:val="99"/>
    <w:unhideWhenUsed/>
    <w:rsid w:val="007F3B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3BF1"/>
  </w:style>
  <w:style w:type="paragraph" w:styleId="ListParagraph">
    <w:name w:val="List Paragraph"/>
    <w:basedOn w:val="Normal"/>
    <w:uiPriority w:val="34"/>
    <w:qFormat/>
    <w:rsid w:val="007F3BF1"/>
    <w:pPr>
      <w:ind w:left="720"/>
      <w:contextualSpacing/>
    </w:pPr>
  </w:style>
  <w:style w:type="table" w:styleId="TableGrid">
    <w:name w:val="Table Grid"/>
    <w:basedOn w:val="TableNormal"/>
    <w:uiPriority w:val="39"/>
    <w:rsid w:val="006B25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14A24"/>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0C58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88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78AB21-8F03-4465-BA4A-039853C87C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9069</Words>
  <Characters>51699</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Hatch End High School</Company>
  <LinksUpToDate>false</LinksUpToDate>
  <CharactersWithSpaces>60647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S Cole</dc:creator>
  <cp:keywords/>
  <dc:description/>
  <cp:lastModifiedBy>Katy Piggott</cp:lastModifiedBy>
  <cp:revision>2</cp:revision>
  <cp:lastPrinted>2019-06-03T10:32:00Z</cp:lastPrinted>
  <dcterms:created xsi:type="dcterms:W3CDTF">2019-06-03T10:33:00Z</dcterms:created>
  <dcterms:modified xsi:type="dcterms:W3CDTF">2019-06-03T10:33:00Z</dcterms:modified>
</cp:coreProperties>
</file>